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1"/>
        <w:widowControl/>
        <w:tabs>
          <w:tab w:val="clear" w:pos="5954"/>
        </w:tabs>
        <w:jc w:val="center"/>
        <w:rPr>
          <w:rFonts w:ascii="Arial" w:hAnsi="Arial" w:cs="Arial"/>
          <w:b/>
          <w:sz w:val="24"/>
          <w:szCs w:val="24"/>
        </w:rPr>
      </w:pPr>
    </w:p>
    <w:p>
      <w:pPr>
        <w:pStyle w:val="191"/>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p>
    <w:p>
      <w:pPr>
        <w:pStyle w:val="191"/>
        <w:widowControl/>
        <w:tabs>
          <w:tab w:val="clear" w:pos="5954"/>
        </w:tabs>
        <w:rPr>
          <w:rFonts w:ascii="Arial" w:hAnsi="Arial" w:cs="Arial"/>
          <w:b/>
          <w:sz w:val="24"/>
          <w:szCs w:val="24"/>
          <w:u w:val="single"/>
        </w:rPr>
      </w:pPr>
    </w:p>
    <w:tbl>
      <w:tblPr>
        <w:tblStyle w:val="3"/>
        <w:tblW w:w="9571" w:type="dxa"/>
        <w:jc w:val="center"/>
        <w:tblLayout w:type="autofit"/>
        <w:tblCellMar>
          <w:top w:w="0" w:type="dxa"/>
          <w:left w:w="70" w:type="dxa"/>
          <w:bottom w:w="0" w:type="dxa"/>
          <w:right w:w="70" w:type="dxa"/>
        </w:tblCellMar>
      </w:tblPr>
      <w:tblGrid>
        <w:gridCol w:w="3340"/>
        <w:gridCol w:w="6231"/>
      </w:tblGrid>
      <w:tr>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pPr>
              <w:rPr>
                <w:rFonts w:ascii="Arial" w:hAnsi="Arial" w:cs="Arial"/>
                <w:color w:val="000000"/>
              </w:rPr>
            </w:pPr>
            <w:r>
              <w:rPr>
                <w:rFonts w:ascii="Arial" w:hAnsi="Arial" w:cs="Arial"/>
                <w:color w:val="000000"/>
                <w:sz w:val="22"/>
                <w:szCs w:val="22"/>
              </w:rPr>
              <w:t>Prefeitura Municipal de Cataguases – UASG 984305</w:t>
            </w:r>
          </w:p>
        </w:tc>
      </w:tr>
      <w:tr>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pPr>
              <w:rPr>
                <w:rFonts w:ascii="Arial" w:hAnsi="Arial" w:cs="Arial"/>
                <w:color w:val="000000"/>
              </w:rPr>
            </w:pPr>
            <w:r>
              <w:rPr>
                <w:rFonts w:ascii="Arial" w:hAnsi="Arial" w:cs="Arial"/>
                <w:color w:val="000000"/>
                <w:sz w:val="22"/>
                <w:szCs w:val="22"/>
              </w:rPr>
              <w:t>211/2023</w:t>
            </w:r>
          </w:p>
        </w:tc>
      </w:tr>
      <w:tr>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pPr>
              <w:rPr>
                <w:rFonts w:ascii="Arial" w:hAnsi="Arial" w:cs="Arial"/>
                <w:color w:val="000000"/>
              </w:rPr>
            </w:pPr>
            <w:r>
              <w:rPr>
                <w:rFonts w:ascii="Arial" w:hAnsi="Arial" w:cs="Arial"/>
                <w:color w:val="000000"/>
                <w:sz w:val="22"/>
                <w:szCs w:val="22"/>
              </w:rPr>
              <w:t>083/2023</w:t>
            </w:r>
          </w:p>
        </w:tc>
      </w:tr>
      <w:tr>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pPr>
              <w:rPr>
                <w:rFonts w:ascii="Arial" w:hAnsi="Arial" w:cs="Arial"/>
                <w:color w:val="000000"/>
              </w:rPr>
            </w:pPr>
            <w:r>
              <w:rPr>
                <w:rFonts w:ascii="Arial" w:hAnsi="Arial" w:cs="Arial"/>
                <w:color w:val="000000"/>
                <w:sz w:val="22"/>
                <w:szCs w:val="22"/>
              </w:rPr>
              <w:t>Menor preço por item</w:t>
            </w:r>
          </w:p>
        </w:tc>
      </w:tr>
      <w:tr>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pPr>
              <w:rPr>
                <w:rFonts w:ascii="Arial" w:hAnsi="Arial" w:cs="Arial"/>
                <w:b/>
                <w:bCs/>
                <w:color w:val="000000"/>
              </w:rPr>
            </w:pPr>
            <w:r>
              <w:rPr>
                <w:rFonts w:ascii="Arial" w:hAnsi="Arial" w:cs="Arial"/>
                <w:b/>
                <w:bCs/>
                <w:color w:val="000000"/>
                <w:sz w:val="22"/>
                <w:szCs w:val="22"/>
              </w:rPr>
              <w:t xml:space="preserve">22/09/2023. Início: 9h (nove horas)                   </w:t>
            </w:r>
          </w:p>
          <w:p>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pPr>
              <w:jc w:val="both"/>
              <w:rPr>
                <w:rFonts w:ascii="Arial" w:hAnsi="Arial" w:cs="Arial"/>
                <w:b/>
              </w:rPr>
            </w:pPr>
            <w:r>
              <w:rPr>
                <w:rFonts w:ascii="Arial" w:hAnsi="Arial" w:cs="Arial"/>
                <w:sz w:val="22"/>
                <w:szCs w:val="22"/>
              </w:rPr>
              <w:t>www.comprasgovernamentais.gov.br</w:t>
            </w:r>
          </w:p>
        </w:tc>
      </w:tr>
      <w:tr>
        <w:tblPrEx>
          <w:tblCellMar>
            <w:top w:w="0" w:type="dxa"/>
            <w:left w:w="70" w:type="dxa"/>
            <w:bottom w:w="0" w:type="dxa"/>
            <w:right w:w="70" w:type="dxa"/>
          </w:tblCellMar>
        </w:tblPrEx>
        <w:trPr>
          <w:trHeight w:val="9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pPr>
              <w:jc w:val="both"/>
              <w:rPr>
                <w:rFonts w:ascii="Arial" w:hAnsi="Arial" w:cs="Arial"/>
                <w:color w:val="000000"/>
              </w:rPr>
            </w:pPr>
          </w:p>
          <w:p>
            <w:pPr>
              <w:jc w:val="both"/>
              <w:rPr>
                <w:rFonts w:ascii="Arial" w:hAnsi="Arial" w:cs="Arial"/>
                <w:color w:val="000000"/>
              </w:rPr>
            </w:pPr>
            <w:r>
              <w:rPr>
                <w:rFonts w:ascii="Arial" w:hAnsi="Arial" w:cs="Arial"/>
                <w:color w:val="000000"/>
              </w:rPr>
              <w:t xml:space="preserve">Contratação </w:t>
            </w:r>
            <w:r>
              <w:rPr>
                <w:rFonts w:ascii="Arial" w:hAnsi="Arial" w:eastAsia="Tahoma" w:cs="Arial"/>
              </w:rPr>
              <w:t>de empresa especializada na prestação de serviços de seguro total de veículos em atendimento às demandas da Secretaria Municipal de Saúde da Prefeitura de Cataguases-MG.</w:t>
            </w:r>
          </w:p>
          <w:p>
            <w:pPr>
              <w:jc w:val="both"/>
              <w:rPr>
                <w:rFonts w:ascii="Arial" w:hAnsi="Arial" w:cs="Arial"/>
                <w:color w:val="000000"/>
              </w:rPr>
            </w:pPr>
          </w:p>
        </w:tc>
      </w:tr>
      <w:tr>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pPr>
              <w:rPr>
                <w:rFonts w:ascii="Arial" w:hAnsi="Arial" w:cs="Arial"/>
                <w:b/>
                <w:bCs/>
                <w:color w:val="000000"/>
              </w:rPr>
            </w:pPr>
            <w:r>
              <w:rPr>
                <w:rFonts w:ascii="Arial" w:hAnsi="Arial" w:cs="Arial"/>
                <w:b/>
                <w:bCs/>
                <w:color w:val="000000"/>
                <w:sz w:val="22"/>
                <w:szCs w:val="22"/>
              </w:rPr>
              <w:t>R$ 11.691,00</w:t>
            </w:r>
          </w:p>
        </w:tc>
      </w:tr>
      <w:tr>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pPr>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9"/>
                <w:rFonts w:ascii="Arial" w:hAnsi="Arial" w:eastAsia="Arial" w:cs="Arial"/>
                <w:sz w:val="22"/>
                <w:szCs w:val="22"/>
              </w:rPr>
              <w:t>www.cataguases.mg.gov.br</w:t>
            </w:r>
            <w:r>
              <w:rPr>
                <w:rStyle w:val="9"/>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9"/>
                <w:rFonts w:ascii="Arial" w:hAnsi="Arial" w:eastAsia="Arial" w:cs="Arial"/>
                <w:sz w:val="22"/>
                <w:szCs w:val="22"/>
              </w:rPr>
              <w:t>pregaocataguases@gmail.com</w:t>
            </w:r>
            <w:r>
              <w:rPr>
                <w:rStyle w:val="9"/>
                <w:rFonts w:ascii="Arial" w:hAnsi="Arial" w:eastAsia="Arial" w:cs="Arial"/>
                <w:sz w:val="22"/>
                <w:szCs w:val="22"/>
              </w:rPr>
              <w:fldChar w:fldCharType="end"/>
            </w:r>
            <w:r>
              <w:rPr>
                <w:rFonts w:ascii="Arial" w:hAnsi="Arial" w:cs="Arial"/>
                <w:color w:val="000000"/>
                <w:sz w:val="22"/>
                <w:szCs w:val="22"/>
              </w:rPr>
              <w:t>, telefones (32) 99940 5331.</w:t>
            </w:r>
          </w:p>
        </w:tc>
      </w:tr>
      <w:tr>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Arial" w:hAnsi="Arial" w:cs="Arial"/>
                <w:color w:val="000000"/>
              </w:rPr>
            </w:pPr>
            <w:r>
              <w:rPr>
                <w:rFonts w:ascii="Arial" w:hAnsi="Arial" w:cs="Arial"/>
                <w:color w:val="000000"/>
                <w:sz w:val="22"/>
                <w:szCs w:val="22"/>
              </w:rPr>
              <w:t>Horário de Brasília</w:t>
            </w:r>
          </w:p>
        </w:tc>
      </w:tr>
    </w:tbl>
    <w:p>
      <w:pPr>
        <w:jc w:val="both"/>
        <w:rPr>
          <w:rFonts w:ascii="Arial" w:hAnsi="Arial" w:cs="Arial"/>
          <w:sz w:val="20"/>
        </w:rPr>
      </w:pPr>
    </w:p>
    <w:p>
      <w:pPr>
        <w:jc w:val="both"/>
        <w:rPr>
          <w:rFonts w:ascii="Arial" w:hAnsi="Arial" w:cs="Arial"/>
          <w:sz w:val="20"/>
        </w:rPr>
      </w:pPr>
    </w:p>
    <w:p>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pPr>
        <w:jc w:val="both"/>
        <w:rPr>
          <w:rFonts w:ascii="Arial" w:hAnsi="Arial" w:cs="Arial"/>
          <w:sz w:val="20"/>
        </w:rPr>
      </w:pPr>
    </w:p>
    <w:p>
      <w:pPr>
        <w:jc w:val="both"/>
        <w:rPr>
          <w:rFonts w:ascii="Arial" w:hAnsi="Arial" w:cs="Arial"/>
          <w:sz w:val="20"/>
        </w:rPr>
      </w:pPr>
    </w:p>
    <w:p>
      <w:pPr>
        <w:pBdr>
          <w:top w:val="single" w:color="auto" w:sz="4" w:space="1"/>
          <w:left w:val="single" w:color="auto" w:sz="4" w:space="4"/>
          <w:bottom w:val="single" w:color="auto" w:sz="4" w:space="1"/>
          <w:right w:val="single" w:color="auto" w:sz="4" w:space="4"/>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pPr>
        <w:jc w:val="both"/>
        <w:rPr>
          <w:rFonts w:ascii="Arial" w:hAnsi="Arial" w:cs="Arial"/>
          <w:sz w:val="20"/>
        </w:rPr>
      </w:pPr>
    </w:p>
    <w:p>
      <w:pPr>
        <w:jc w:val="both"/>
        <w:rPr>
          <w:rFonts w:ascii="Arial" w:hAnsi="Arial" w:cs="Arial"/>
          <w:sz w:val="20"/>
        </w:rPr>
      </w:pPr>
    </w:p>
    <w:p>
      <w:pPr>
        <w:spacing w:line="360" w:lineRule="auto"/>
        <w:rPr>
          <w:rFonts w:ascii="Arial" w:hAnsi="Arial" w:cs="Arial"/>
          <w:b/>
          <w:bCs/>
          <w:sz w:val="20"/>
          <w:szCs w:val="20"/>
        </w:rPr>
      </w:pPr>
    </w:p>
    <w:p>
      <w:pPr>
        <w:spacing w:line="360" w:lineRule="auto"/>
        <w:rPr>
          <w:rFonts w:ascii="Arial" w:hAnsi="Arial" w:cs="Arial"/>
          <w:b/>
          <w:bCs/>
          <w:sz w:val="20"/>
          <w:szCs w:val="20"/>
        </w:rPr>
      </w:pPr>
    </w:p>
    <w:p>
      <w:pPr>
        <w:spacing w:line="360" w:lineRule="auto"/>
        <w:rPr>
          <w:rFonts w:ascii="Arial" w:hAnsi="Arial" w:cs="Arial"/>
          <w:b/>
          <w:bCs/>
          <w:sz w:val="20"/>
          <w:szCs w:val="20"/>
        </w:rPr>
      </w:pPr>
    </w:p>
    <w:p>
      <w:pPr>
        <w:spacing w:line="360" w:lineRule="auto"/>
        <w:rPr>
          <w:rFonts w:ascii="Arial" w:hAnsi="Arial" w:cs="Arial"/>
          <w:b/>
          <w:bCs/>
          <w:sz w:val="20"/>
          <w:szCs w:val="20"/>
        </w:rPr>
      </w:pPr>
    </w:p>
    <w:p>
      <w:pPr>
        <w:spacing w:line="360" w:lineRule="auto"/>
        <w:rPr>
          <w:rFonts w:ascii="Arial" w:hAnsi="Arial" w:cs="Arial"/>
          <w:b/>
          <w:bCs/>
          <w:sz w:val="20"/>
          <w:szCs w:val="20"/>
        </w:rPr>
      </w:pPr>
    </w:p>
    <w:p>
      <w:pPr>
        <w:jc w:val="center"/>
        <w:rPr>
          <w:rFonts w:ascii="Arial" w:hAnsi="Arial" w:cs="Arial"/>
          <w:b/>
          <w:bCs/>
          <w:sz w:val="20"/>
          <w:szCs w:val="20"/>
        </w:rPr>
      </w:pPr>
    </w:p>
    <w:p>
      <w:pPr>
        <w:jc w:val="center"/>
        <w:rPr>
          <w:rFonts w:ascii="Arial" w:hAnsi="Arial" w:cs="Arial"/>
          <w:b/>
          <w:bCs/>
          <w:sz w:val="20"/>
          <w:szCs w:val="20"/>
        </w:rPr>
      </w:pPr>
      <w:r>
        <w:rPr>
          <w:rFonts w:ascii="Arial" w:hAnsi="Arial" w:cs="Arial"/>
          <w:b/>
          <w:bCs/>
          <w:sz w:val="20"/>
          <w:szCs w:val="20"/>
        </w:rPr>
        <w:t>EDITAL DE PREGÃO ELETRÔNICO Nº 083/2023</w:t>
      </w:r>
    </w:p>
    <w:p>
      <w:pPr>
        <w:spacing w:line="360" w:lineRule="auto"/>
        <w:jc w:val="center"/>
        <w:rPr>
          <w:rFonts w:ascii="Arial" w:hAnsi="Arial" w:cs="Arial"/>
          <w:b/>
          <w:bCs/>
          <w:sz w:val="20"/>
          <w:szCs w:val="20"/>
        </w:rPr>
      </w:pPr>
    </w:p>
    <w:p>
      <w:pPr>
        <w:spacing w:line="360" w:lineRule="auto"/>
        <w:jc w:val="both"/>
        <w:rPr>
          <w:rFonts w:ascii="Arial" w:hAnsi="Arial" w:cs="Arial"/>
          <w:b/>
          <w:sz w:val="20"/>
          <w:szCs w:val="20"/>
        </w:rPr>
      </w:pPr>
      <w:r>
        <w:rPr>
          <w:rFonts w:ascii="Arial" w:hAnsi="Arial" w:cs="Arial"/>
          <w:b/>
          <w:bCs/>
          <w:sz w:val="20"/>
          <w:szCs w:val="20"/>
        </w:rPr>
        <w:t>Processo n°: 211/2023</w:t>
      </w:r>
    </w:p>
    <w:p>
      <w:pPr>
        <w:spacing w:line="360" w:lineRule="auto"/>
        <w:jc w:val="both"/>
        <w:rPr>
          <w:rFonts w:ascii="Arial" w:hAnsi="Arial" w:cs="Arial"/>
          <w:b/>
          <w:sz w:val="20"/>
          <w:szCs w:val="20"/>
        </w:rPr>
      </w:pPr>
      <w:r>
        <w:rPr>
          <w:rFonts w:ascii="Arial" w:hAnsi="Arial" w:cs="Arial"/>
          <w:b/>
          <w:bCs/>
          <w:sz w:val="20"/>
          <w:szCs w:val="20"/>
        </w:rPr>
        <w:t>Data de Abertura para lances: 22/09/2023</w:t>
      </w:r>
    </w:p>
    <w:p>
      <w:pPr>
        <w:spacing w:line="360" w:lineRule="auto"/>
        <w:jc w:val="both"/>
        <w:rPr>
          <w:rFonts w:ascii="Arial" w:hAnsi="Arial" w:cs="Arial"/>
          <w:b/>
          <w:sz w:val="20"/>
          <w:szCs w:val="20"/>
        </w:rPr>
      </w:pPr>
      <w:r>
        <w:rPr>
          <w:rFonts w:ascii="Arial" w:hAnsi="Arial" w:cs="Arial"/>
          <w:b/>
          <w:bCs/>
          <w:sz w:val="20"/>
          <w:szCs w:val="20"/>
        </w:rPr>
        <w:t>Horário: 09 (nove) horas</w:t>
      </w:r>
    </w:p>
    <w:p>
      <w:pPr>
        <w:spacing w:line="360" w:lineRule="auto"/>
        <w:jc w:val="both"/>
        <w:rPr>
          <w:rFonts w:ascii="Arial" w:hAnsi="Arial" w:cs="Arial"/>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1"/>
          <w:rFonts w:ascii="Arial" w:hAnsi="Arial" w:cs="Arial"/>
          <w:b/>
          <w:color w:val="auto"/>
          <w:sz w:val="20"/>
          <w:szCs w:val="20"/>
        </w:rPr>
        <w:t>www.comprasgovernamentais.gov.br</w:t>
      </w:r>
      <w:r>
        <w:rPr>
          <w:rStyle w:val="261"/>
          <w:rFonts w:ascii="Arial" w:hAnsi="Arial" w:cs="Arial"/>
          <w:b/>
          <w:color w:val="auto"/>
          <w:sz w:val="20"/>
          <w:szCs w:val="20"/>
        </w:rPr>
        <w:fldChar w:fldCharType="end"/>
      </w:r>
    </w:p>
    <w:p>
      <w:pPr>
        <w:spacing w:line="360" w:lineRule="auto"/>
        <w:ind w:firstLine="708"/>
        <w:jc w:val="both"/>
        <w:rPr>
          <w:rFonts w:ascii="Arial" w:hAnsi="Arial" w:cs="Arial"/>
          <w:color w:val="00000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com endereço a Praça Santa Rita, 462 – Centro – Cataguases (MG), por intermédio de seu Pregoeiro o Sr. Neimar Garcia de Oliveira, Pregoeira Substituta a Sra. Janete Aparecida Garcia e Equipe de Apoio ao Pregão, designados pela portaria nº 390/2023</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Pr>
          <w:rFonts w:ascii="Arial" w:hAnsi="Arial" w:cs="Arial"/>
          <w:b/>
          <w:sz w:val="20"/>
          <w:szCs w:val="20"/>
        </w:rPr>
        <w:t>211/2023</w:t>
      </w:r>
      <w:r>
        <w:rPr>
          <w:rFonts w:ascii="Arial" w:hAnsi="Arial" w:cs="Arial"/>
          <w:sz w:val="20"/>
          <w:szCs w:val="20"/>
        </w:rPr>
        <w:t xml:space="preserve">, na modalidade </w:t>
      </w:r>
      <w:r>
        <w:rPr>
          <w:rFonts w:ascii="Arial" w:hAnsi="Arial" w:cs="Arial"/>
          <w:b/>
          <w:sz w:val="20"/>
          <w:szCs w:val="20"/>
        </w:rPr>
        <w:t xml:space="preserve">Pregão na forma ELETRÔNICA nº 083/2023, Tipo Menor Preço por ITEM, com objeto de </w:t>
      </w:r>
      <w:r>
        <w:rPr>
          <w:rFonts w:ascii="Arial" w:hAnsi="Arial" w:cs="Arial"/>
          <w:b/>
          <w:color w:val="000000"/>
          <w:sz w:val="20"/>
          <w:szCs w:val="20"/>
        </w:rPr>
        <w:t xml:space="preserve">contratação </w:t>
      </w:r>
      <w:r>
        <w:rPr>
          <w:rFonts w:ascii="Arial" w:hAnsi="Arial" w:eastAsia="Tahoma" w:cs="Arial"/>
          <w:b/>
          <w:sz w:val="20"/>
          <w:szCs w:val="20"/>
        </w:rPr>
        <w:t>de empresa especializada na prestação de serviços de seguro total de veículos em atendimento às demandas da Secretaria Municipal de Saúde da Prefeitura de Cataguases-MG.</w:t>
      </w:r>
      <w:r>
        <w:rPr>
          <w:rFonts w:ascii="Arial" w:hAnsi="Arial" w:cs="Arial"/>
          <w:color w:val="00000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pPr>
        <w:jc w:val="both"/>
        <w:rPr>
          <w:rFonts w:ascii="Arial" w:hAnsi="Arial" w:cs="Arial"/>
          <w:sz w:val="20"/>
        </w:rPr>
      </w:pPr>
    </w:p>
    <w:p>
      <w:pPr>
        <w:pStyle w:val="26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pPr>
        <w:pStyle w:val="26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color w:val="000000"/>
        </w:rPr>
        <w:t xml:space="preserve">contratação </w:t>
      </w:r>
      <w:r>
        <w:rPr>
          <w:rFonts w:ascii="Arial" w:hAnsi="Arial" w:eastAsia="Tahoma" w:cs="Arial"/>
          <w:b/>
        </w:rPr>
        <w:t>de empresa especializada na prestação de serviços de seguro total de veículos em atendimento às demandas da Secretaria Municipal de Saúde da Prefeitura de Cataguases-MG</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pPr>
        <w:pStyle w:val="217"/>
        <w:spacing w:line="360" w:lineRule="auto"/>
        <w:ind w:firstLine="567"/>
        <w:jc w:val="both"/>
        <w:rPr>
          <w:rFonts w:ascii="Arial" w:hAnsi="Arial" w:cs="Arial"/>
          <w:sz w:val="20"/>
        </w:rPr>
      </w:pPr>
      <w:r>
        <w:rPr>
          <w:rFonts w:ascii="Arial" w:hAnsi="Arial" w:cs="Arial"/>
          <w:sz w:val="20"/>
        </w:rPr>
        <w:t xml:space="preserve">1.2. A licitação será por item, </w:t>
      </w:r>
      <w:r>
        <w:rPr>
          <w:rFonts w:ascii="Arial" w:hAnsi="Arial" w:cs="Arial"/>
          <w:b/>
          <w:sz w:val="20"/>
        </w:rPr>
        <w:t>conforme tabela constante do Termo de Referência</w:t>
      </w:r>
      <w:r>
        <w:rPr>
          <w:rFonts w:ascii="Arial" w:hAnsi="Arial" w:cs="Arial"/>
          <w:sz w:val="20"/>
        </w:rPr>
        <w:t>, facultando-se ao licitante a participação em quantos itens forem de seu interesse, quando houver mais de um.</w:t>
      </w:r>
    </w:p>
    <w:p>
      <w:pPr>
        <w:pStyle w:val="26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pPr>
        <w:pStyle w:val="263"/>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pPr>
        <w:spacing w:line="360" w:lineRule="auto"/>
        <w:ind w:firstLine="567"/>
        <w:jc w:val="both"/>
        <w:rPr>
          <w:rFonts w:ascii="Arial" w:hAnsi="Arial" w:cs="Arial"/>
          <w:sz w:val="20"/>
          <w:szCs w:val="20"/>
        </w:rPr>
      </w:pPr>
      <w:r>
        <w:rPr>
          <w:rFonts w:ascii="Arial" w:hAnsi="Arial" w:cs="Arial"/>
          <w:sz w:val="20"/>
          <w:szCs w:val="20"/>
        </w:rPr>
        <w:t>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pPr>
        <w:spacing w:line="360" w:lineRule="auto"/>
        <w:ind w:firstLine="567"/>
        <w:jc w:val="both"/>
        <w:rPr>
          <w:rFonts w:ascii="Arial" w:hAnsi="Arial" w:cs="Arial"/>
          <w:sz w:val="20"/>
          <w:szCs w:val="20"/>
        </w:rPr>
      </w:pPr>
      <w:r>
        <w:rPr>
          <w:rFonts w:ascii="Arial" w:hAnsi="Arial" w:cs="Arial"/>
          <w:sz w:val="20"/>
          <w:szCs w:val="20"/>
        </w:rPr>
        <w:t>1.7. Na fase de execução contratual, além dos regramentos de direito público, o fornecimento reger-se-ão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pPr>
        <w:spacing w:line="360" w:lineRule="auto"/>
        <w:ind w:left="851" w:hanging="284"/>
        <w:jc w:val="both"/>
        <w:rPr>
          <w:rFonts w:ascii="Arial" w:hAnsi="Arial" w:eastAsia="Arial" w:cs="Arial"/>
          <w:sz w:val="20"/>
          <w:szCs w:val="20"/>
        </w:rPr>
      </w:pPr>
      <w:r>
        <w:rPr>
          <w:rFonts w:ascii="Arial" w:hAnsi="Arial" w:eastAsia="Arial" w:cs="Arial"/>
          <w:sz w:val="20"/>
          <w:szCs w:val="20"/>
        </w:rPr>
        <w:t>1.8. Constituem anexos do presente EDITAL:</w:t>
      </w:r>
    </w:p>
    <w:p>
      <w:pPr>
        <w:spacing w:line="360" w:lineRule="auto"/>
        <w:ind w:left="851" w:hanging="284"/>
        <w:jc w:val="both"/>
        <w:rPr>
          <w:rFonts w:ascii="Arial" w:hAnsi="Arial" w:eastAsia="Arial" w:cs="Arial"/>
          <w:sz w:val="20"/>
          <w:szCs w:val="20"/>
        </w:rPr>
      </w:pPr>
      <w:r>
        <w:rPr>
          <w:rFonts w:ascii="Arial" w:hAnsi="Arial" w:eastAsia="Arial" w:cs="Arial"/>
          <w:sz w:val="20"/>
          <w:szCs w:val="20"/>
        </w:rPr>
        <w:t>ANEXO I – TERMO DE REFERÊNCIA/PROJETO BÁSICO;</w:t>
      </w:r>
    </w:p>
    <w:p>
      <w:pPr>
        <w:spacing w:line="360" w:lineRule="auto"/>
        <w:ind w:left="851" w:hanging="284"/>
        <w:jc w:val="both"/>
        <w:rPr>
          <w:rFonts w:ascii="Arial" w:hAnsi="Arial" w:eastAsia="Arial" w:cs="Arial"/>
          <w:sz w:val="20"/>
          <w:szCs w:val="20"/>
        </w:rPr>
      </w:pPr>
      <w:r>
        <w:rPr>
          <w:rFonts w:ascii="Arial" w:hAnsi="Arial" w:eastAsia="Arial" w:cs="Arial"/>
          <w:sz w:val="20"/>
          <w:szCs w:val="20"/>
        </w:rPr>
        <w:t>ANEXO II – MODELO DE PROPOSTA DE PREÇOS;</w:t>
      </w:r>
    </w:p>
    <w:p>
      <w:pPr>
        <w:spacing w:line="360" w:lineRule="auto"/>
        <w:ind w:left="851" w:hanging="284"/>
        <w:jc w:val="both"/>
        <w:rPr>
          <w:rFonts w:ascii="Arial" w:hAnsi="Arial" w:eastAsia="Arial" w:cs="Arial"/>
          <w:sz w:val="20"/>
          <w:szCs w:val="20"/>
        </w:rPr>
      </w:pPr>
      <w:r>
        <w:rPr>
          <w:rFonts w:ascii="Arial" w:hAnsi="Arial" w:eastAsia="Arial" w:cs="Arial"/>
          <w:sz w:val="20"/>
          <w:szCs w:val="20"/>
        </w:rPr>
        <w:t>ANEXO III - MINUTA DO CONTRATO ADMINISTRATIVO.</w:t>
      </w:r>
    </w:p>
    <w:p>
      <w:pPr>
        <w:spacing w:line="360" w:lineRule="auto"/>
        <w:ind w:left="851" w:hanging="284"/>
        <w:jc w:val="both"/>
        <w:rPr>
          <w:rFonts w:ascii="Arial" w:hAnsi="Arial" w:eastAsia="Arial" w:cs="Arial"/>
          <w:sz w:val="20"/>
          <w:szCs w:val="20"/>
        </w:rPr>
      </w:pPr>
      <w:r>
        <w:rPr>
          <w:rFonts w:ascii="Arial" w:hAnsi="Arial" w:eastAsia="Arial" w:cs="Arial"/>
          <w:sz w:val="20"/>
          <w:szCs w:val="20"/>
        </w:rPr>
        <w:t>ANEXO IV – MAPA ANALÍTICO</w:t>
      </w:r>
    </w:p>
    <w:p>
      <w:pPr>
        <w:ind w:left="851" w:hanging="284"/>
        <w:jc w:val="both"/>
        <w:rPr>
          <w:rFonts w:ascii="Arial" w:hAnsi="Arial" w:eastAsia="Arial" w:cs="Arial"/>
          <w:sz w:val="20"/>
          <w:szCs w:val="20"/>
        </w:rPr>
      </w:pPr>
    </w:p>
    <w:p>
      <w:pPr>
        <w:pStyle w:val="12"/>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Style w:val="3"/>
        <w:tblW w:w="9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4312"/>
        <w:gridCol w:w="3125"/>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53" w:type="dxa"/>
            <w:tcBorders>
              <w:bottom w:val="single" w:color="auto" w:sz="4" w:space="0"/>
            </w:tcBorders>
            <w:shd w:val="clear" w:color="auto" w:fill="auto"/>
            <w:vAlign w:val="center"/>
          </w:tcPr>
          <w:p>
            <w:pPr>
              <w:jc w:val="center"/>
              <w:rPr>
                <w:rFonts w:ascii="Arial" w:hAnsi="Arial" w:cs="Arial"/>
                <w:b/>
                <w:sz w:val="18"/>
                <w:szCs w:val="18"/>
              </w:rPr>
            </w:pPr>
            <w:r>
              <w:rPr>
                <w:rFonts w:ascii="Arial" w:hAnsi="Arial" w:cs="Arial"/>
                <w:b/>
                <w:sz w:val="18"/>
                <w:szCs w:val="18"/>
              </w:rPr>
              <w:t>Unidade</w:t>
            </w:r>
          </w:p>
        </w:tc>
        <w:tc>
          <w:tcPr>
            <w:tcW w:w="4312" w:type="dxa"/>
            <w:shd w:val="clear" w:color="auto" w:fill="auto"/>
            <w:vAlign w:val="center"/>
          </w:tcPr>
          <w:p>
            <w:pPr>
              <w:jc w:val="center"/>
              <w:rPr>
                <w:rFonts w:ascii="Arial" w:hAnsi="Arial" w:cs="Arial"/>
                <w:b/>
                <w:sz w:val="18"/>
                <w:szCs w:val="18"/>
              </w:rPr>
            </w:pPr>
            <w:r>
              <w:rPr>
                <w:rFonts w:ascii="Arial" w:hAnsi="Arial" w:cs="Arial"/>
                <w:b/>
                <w:sz w:val="18"/>
                <w:szCs w:val="18"/>
              </w:rPr>
              <w:t>Proj. Ativ.</w:t>
            </w:r>
          </w:p>
        </w:tc>
        <w:tc>
          <w:tcPr>
            <w:tcW w:w="3125" w:type="dxa"/>
          </w:tcPr>
          <w:p>
            <w:pPr>
              <w:jc w:val="center"/>
              <w:rPr>
                <w:rFonts w:ascii="Arial" w:hAnsi="Arial" w:cs="Arial"/>
                <w:b/>
                <w:sz w:val="18"/>
                <w:szCs w:val="18"/>
              </w:rPr>
            </w:pPr>
            <w:r>
              <w:rPr>
                <w:rFonts w:ascii="Arial" w:hAnsi="Arial" w:cs="Arial"/>
                <w:b/>
                <w:sz w:val="18"/>
                <w:szCs w:val="18"/>
              </w:rPr>
              <w:t>Naturezas de Despesas</w:t>
            </w:r>
          </w:p>
        </w:tc>
        <w:tc>
          <w:tcPr>
            <w:tcW w:w="1003" w:type="dxa"/>
          </w:tcPr>
          <w:p>
            <w:pPr>
              <w:jc w:val="center"/>
              <w:rPr>
                <w:rFonts w:ascii="Arial" w:hAnsi="Arial" w:cs="Arial"/>
                <w:b/>
                <w:sz w:val="18"/>
                <w:szCs w:val="18"/>
              </w:rPr>
            </w:pPr>
            <w:r>
              <w:rPr>
                <w:rFonts w:ascii="Arial" w:hAnsi="Arial" w:cs="Arial"/>
                <w:b/>
                <w:sz w:val="18"/>
                <w:szCs w:val="18"/>
              </w:rPr>
              <w:t>Código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353" w:type="dxa"/>
            <w:tcBorders>
              <w:top w:val="single" w:color="auto" w:sz="4" w:space="0"/>
              <w:left w:val="single" w:color="auto" w:sz="4" w:space="0"/>
              <w:right w:val="single" w:color="auto" w:sz="4" w:space="0"/>
            </w:tcBorders>
            <w:shd w:val="clear" w:color="auto" w:fill="auto"/>
            <w:vAlign w:val="center"/>
          </w:tcPr>
          <w:p>
            <w:pPr>
              <w:jc w:val="center"/>
              <w:rPr>
                <w:rFonts w:ascii="Arial" w:hAnsi="Arial" w:cs="Arial"/>
                <w:sz w:val="18"/>
                <w:szCs w:val="18"/>
              </w:rPr>
            </w:pPr>
          </w:p>
          <w:p>
            <w:pPr>
              <w:jc w:val="center"/>
              <w:rPr>
                <w:rFonts w:ascii="Arial" w:hAnsi="Arial" w:cs="Arial"/>
                <w:b/>
                <w:sz w:val="18"/>
                <w:szCs w:val="18"/>
              </w:rPr>
            </w:pPr>
            <w:r>
              <w:rPr>
                <w:rFonts w:ascii="Arial" w:hAnsi="Arial" w:cs="Arial"/>
                <w:b/>
                <w:sz w:val="18"/>
                <w:szCs w:val="18"/>
              </w:rPr>
              <w:t>0209 - Fundo Municipal de Saúde</w:t>
            </w:r>
          </w:p>
          <w:p>
            <w:pPr>
              <w:jc w:val="center"/>
              <w:rPr>
                <w:rFonts w:ascii="Arial" w:hAnsi="Arial" w:cs="Arial"/>
                <w:sz w:val="18"/>
                <w:szCs w:val="18"/>
              </w:rPr>
            </w:pPr>
          </w:p>
        </w:tc>
        <w:tc>
          <w:tcPr>
            <w:tcW w:w="4312" w:type="dxa"/>
            <w:tcBorders>
              <w:left w:val="single" w:color="auto" w:sz="4" w:space="0"/>
            </w:tcBorders>
            <w:shd w:val="clear" w:color="auto" w:fill="auto"/>
            <w:vAlign w:val="center"/>
          </w:tcPr>
          <w:p>
            <w:pPr>
              <w:tabs>
                <w:tab w:val="left" w:pos="1110"/>
              </w:tabs>
              <w:ind w:right="-286"/>
              <w:rPr>
                <w:rFonts w:ascii="Arial" w:hAnsi="Arial" w:cs="Arial"/>
                <w:iCs/>
                <w:color w:val="000000"/>
                <w:sz w:val="18"/>
                <w:szCs w:val="18"/>
              </w:rPr>
            </w:pPr>
            <w:r>
              <w:rPr>
                <w:rFonts w:ascii="Arial" w:hAnsi="Arial" w:cs="Arial"/>
                <w:iCs/>
                <w:color w:val="000000"/>
                <w:sz w:val="18"/>
                <w:szCs w:val="18"/>
              </w:rPr>
              <w:t>2.099 – Gestão do Serviço de Regulação, Controle, Auditoria e Avaliação</w:t>
            </w:r>
          </w:p>
        </w:tc>
        <w:tc>
          <w:tcPr>
            <w:tcW w:w="3125" w:type="dxa"/>
            <w:vAlign w:val="center"/>
          </w:tcPr>
          <w:p>
            <w:pPr>
              <w:tabs>
                <w:tab w:val="left" w:pos="1110"/>
              </w:tabs>
              <w:rPr>
                <w:rFonts w:ascii="Arial" w:hAnsi="Arial" w:cs="Arial"/>
                <w:iCs/>
                <w:color w:val="000000"/>
                <w:sz w:val="18"/>
                <w:szCs w:val="18"/>
              </w:rPr>
            </w:pPr>
            <w:r>
              <w:rPr>
                <w:rFonts w:ascii="Arial" w:hAnsi="Arial" w:cs="Arial"/>
                <w:iCs/>
                <w:color w:val="000000"/>
                <w:sz w:val="18"/>
                <w:szCs w:val="18"/>
              </w:rPr>
              <w:t>3.3.90.39.00.00.00.00 00.01.0600 Outros Serviços de Terceiros – Pessoa Jurídica</w:t>
            </w:r>
          </w:p>
        </w:tc>
        <w:tc>
          <w:tcPr>
            <w:tcW w:w="1003" w:type="dxa"/>
            <w:vAlign w:val="center"/>
          </w:tcPr>
          <w:p>
            <w:pPr>
              <w:tabs>
                <w:tab w:val="left" w:pos="1110"/>
              </w:tabs>
              <w:jc w:val="center"/>
              <w:rPr>
                <w:rFonts w:ascii="Arial" w:hAnsi="Arial" w:cs="Arial"/>
                <w:iCs/>
                <w:color w:val="000000"/>
                <w:sz w:val="18"/>
                <w:szCs w:val="18"/>
              </w:rPr>
            </w:pPr>
            <w:r>
              <w:rPr>
                <w:rFonts w:ascii="Arial" w:hAnsi="Arial" w:cs="Arial"/>
                <w:iCs/>
                <w:color w:val="000000"/>
                <w:sz w:val="18"/>
                <w:szCs w:val="18"/>
              </w:rPr>
              <w:t>698</w:t>
            </w:r>
          </w:p>
        </w:tc>
      </w:tr>
    </w:tbl>
    <w:p>
      <w:pPr>
        <w:tabs>
          <w:tab w:val="left" w:pos="709"/>
        </w:tabs>
        <w:ind w:left="567"/>
        <w:jc w:val="both"/>
        <w:rPr>
          <w:rFonts w:ascii="Arial" w:hAnsi="Arial" w:cs="Arial"/>
          <w:sz w:val="20"/>
          <w:szCs w:val="20"/>
        </w:rPr>
      </w:pPr>
    </w:p>
    <w:p>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r>
        <w:fldChar w:fldCharType="begin"/>
      </w:r>
      <w:r>
        <w:instrText xml:space="preserve"> HYPERLINK "http://www.comprasnet.gov.br/" \o "http://www.comprasnet.gov.br/" </w:instrText>
      </w:r>
      <w:r>
        <w:fldChar w:fldCharType="separate"/>
      </w:r>
      <w:r>
        <w:rPr>
          <w:rStyle w:val="261"/>
          <w:rFonts w:ascii="Arial" w:hAnsi="Arial" w:cs="Arial"/>
          <w:sz w:val="20"/>
          <w:szCs w:val="20"/>
        </w:rPr>
        <w:t>www.comprasgovernamentais.gov.br</w:t>
      </w:r>
      <w:r>
        <w:rPr>
          <w:rStyle w:val="261"/>
          <w:rFonts w:ascii="Arial" w:hAnsi="Arial" w:cs="Arial"/>
          <w:sz w:val="20"/>
          <w:szCs w:val="20"/>
        </w:rPr>
        <w:fldChar w:fldCharType="end"/>
      </w:r>
      <w:r>
        <w:rPr>
          <w:rStyle w:val="261"/>
          <w:rFonts w:ascii="Arial" w:hAnsi="Arial" w:cs="Arial"/>
          <w:color w:val="000000"/>
          <w:sz w:val="20"/>
          <w:szCs w:val="20"/>
          <w:lang w:eastAsia="ar-SA"/>
        </w:rPr>
        <w:t>.</w:t>
      </w:r>
    </w:p>
    <w:p>
      <w:pPr>
        <w:pStyle w:val="264"/>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pPr>
        <w:pStyle w:val="264"/>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pPr>
        <w:pStyle w:val="264"/>
        <w:tabs>
          <w:tab w:val="left" w:pos="-23979"/>
        </w:tabs>
        <w:spacing w:line="360" w:lineRule="auto"/>
        <w:rPr>
          <w:rFonts w:ascii="Arial" w:hAnsi="Arial" w:cs="Arial"/>
        </w:rPr>
      </w:pPr>
      <w:r>
        <w:rPr>
          <w:rFonts w:ascii="Arial" w:hAnsi="Arial" w:cs="Arial"/>
        </w:rPr>
        <w:t>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pStyle w:val="264"/>
        <w:tabs>
          <w:tab w:val="left" w:pos="-23979"/>
        </w:tabs>
        <w:spacing w:line="360" w:lineRule="auto"/>
        <w:ind w:firstLine="567"/>
        <w:rPr>
          <w:rFonts w:ascii="Arial" w:hAnsi="Arial" w:cs="Arial"/>
        </w:rPr>
      </w:pPr>
      <w:r>
        <w:rPr>
          <w:rFonts w:ascii="Arial" w:hAnsi="Arial" w:cs="Arial"/>
        </w:rPr>
        <w:t>3.5.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pStyle w:val="264"/>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pPr>
        <w:pStyle w:val="264"/>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pPr>
        <w:pStyle w:val="264"/>
        <w:tabs>
          <w:tab w:val="left" w:pos="-23979"/>
          <w:tab w:val="left" w:pos="-22816"/>
        </w:tabs>
        <w:spacing w:line="360" w:lineRule="auto"/>
        <w:ind w:firstLine="567"/>
        <w:rPr>
          <w:rFonts w:ascii="Arial" w:hAnsi="Arial" w:cs="Arial"/>
          <w:lang w:eastAsia="ar-SA"/>
        </w:rPr>
      </w:pPr>
      <w:r>
        <w:rPr>
          <w:rFonts w:ascii="Arial" w:hAnsi="Arial" w:cs="Arial"/>
          <w:lang w:eastAsia="ar-SA"/>
        </w:rPr>
        <w:t>3.8.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pPr>
        <w:pStyle w:val="264"/>
        <w:tabs>
          <w:tab w:val="left" w:pos="-23979"/>
          <w:tab w:val="left" w:pos="-22816"/>
        </w:tabs>
        <w:ind w:firstLine="567"/>
        <w:rPr>
          <w:rFonts w:ascii="Arial" w:hAnsi="Arial" w:cs="Arial"/>
          <w:lang w:eastAsia="ar-SA"/>
        </w:rPr>
      </w:pPr>
    </w:p>
    <w:p>
      <w:pPr>
        <w:pStyle w:val="264"/>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pPr>
        <w:pStyle w:val="264"/>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Fornecedores – SICAF, conforme disposto no art. 9º Instrução Normativa nº 03, de 26 de abril de 2.018, da Secretaria de Gestão do Ministério da Economia, e suas alterações posteriores.</w:t>
      </w:r>
    </w:p>
    <w:p>
      <w:pPr>
        <w:spacing w:line="360" w:lineRule="auto"/>
        <w:ind w:firstLine="567"/>
        <w:jc w:val="both"/>
        <w:rPr>
          <w:rFonts w:ascii="Arial" w:hAnsi="Arial" w:cs="Arial"/>
          <w:sz w:val="20"/>
          <w:szCs w:val="20"/>
        </w:rPr>
      </w:pPr>
      <w:r>
        <w:rPr>
          <w:rFonts w:ascii="Arial" w:hAnsi="Arial" w:cs="Arial"/>
          <w:sz w:val="20"/>
          <w:szCs w:val="20"/>
        </w:rPr>
        <w:t>4.2. Os licitantes deverão utilizar o certificado digital para acesso ao Sistema-Comprasnet.</w:t>
      </w:r>
    </w:p>
    <w:p>
      <w:pPr>
        <w:spacing w:line="360" w:lineRule="auto"/>
        <w:ind w:firstLine="567"/>
        <w:jc w:val="both"/>
        <w:rPr>
          <w:rFonts w:ascii="Arial" w:hAnsi="Arial" w:cs="Arial"/>
          <w:sz w:val="20"/>
          <w:szCs w:val="20"/>
        </w:rPr>
      </w:pPr>
      <w:r>
        <w:rPr>
          <w:rFonts w:ascii="Arial" w:hAnsi="Arial" w:cs="Arial"/>
          <w:sz w:val="20"/>
          <w:szCs w:val="20"/>
        </w:rPr>
        <w:t xml:space="preserve">4.3 </w:t>
      </w:r>
      <w:r>
        <w:rPr>
          <w:rFonts w:ascii="Arial" w:hAnsi="Arial" w:cs="Arial"/>
          <w:color w:val="000000"/>
          <w:sz w:val="20"/>
          <w:szCs w:val="20"/>
        </w:rPr>
        <w:t>Não poderão participar desta licitação os seguintes interessados:</w:t>
      </w:r>
    </w:p>
    <w:p>
      <w:pPr>
        <w:pStyle w:val="214"/>
        <w:tabs>
          <w:tab w:val="left" w:pos="1134"/>
        </w:tabs>
        <w:spacing w:line="360" w:lineRule="auto"/>
        <w:ind w:left="1134"/>
        <w:jc w:val="both"/>
        <w:rPr>
          <w:rFonts w:ascii="Arial" w:hAnsi="Arial" w:eastAsia="WenQuanYi Micro Hei" w:cs="Arial"/>
          <w:color w:val="000000"/>
          <w:sz w:val="20"/>
          <w:szCs w:val="20"/>
          <w:lang w:eastAsia="zh-CN" w:bidi="hi-IN"/>
        </w:rPr>
      </w:pPr>
      <w:r>
        <w:rPr>
          <w:rFonts w:ascii="Arial" w:hAnsi="Arial" w:eastAsia="WenQuanYi Micro Hei" w:cs="Arial"/>
          <w:color w:val="000000"/>
          <w:sz w:val="20"/>
          <w:szCs w:val="20"/>
          <w:lang w:eastAsia="zh-CN" w:bidi="hi-IN"/>
        </w:rPr>
        <w:t>a) Pessoas jurídicas sob procedimento de falência, recuperação judicial ou extrajudicial;</w:t>
      </w:r>
    </w:p>
    <w:p>
      <w:pPr>
        <w:pStyle w:val="214"/>
        <w:tabs>
          <w:tab w:val="left" w:pos="1134"/>
        </w:tabs>
        <w:spacing w:line="360" w:lineRule="auto"/>
        <w:ind w:left="1134"/>
        <w:jc w:val="both"/>
        <w:rPr>
          <w:rFonts w:ascii="Arial" w:hAnsi="Arial" w:eastAsia="WenQuanYi Micro Hei" w:cs="Arial"/>
          <w:color w:val="000000"/>
          <w:sz w:val="20"/>
          <w:szCs w:val="20"/>
          <w:lang w:eastAsia="zh-CN" w:bidi="hi-IN"/>
        </w:rPr>
      </w:pPr>
      <w:r>
        <w:rPr>
          <w:rFonts w:ascii="Arial" w:hAnsi="Arial" w:eastAsia="WenQuanYi Micro Hei" w:cs="Arial"/>
          <w:color w:val="000000"/>
          <w:sz w:val="20"/>
          <w:szCs w:val="20"/>
          <w:lang w:eastAsia="zh-CN" w:bidi="hi-IN"/>
        </w:rPr>
        <w:t>b) Pessoas jurídicas em dissolução ou em liquidação;</w:t>
      </w:r>
    </w:p>
    <w:p>
      <w:pPr>
        <w:pStyle w:val="214"/>
        <w:tabs>
          <w:tab w:val="left" w:pos="1134"/>
        </w:tabs>
        <w:spacing w:line="360" w:lineRule="auto"/>
        <w:ind w:left="1134"/>
        <w:jc w:val="both"/>
        <w:rPr>
          <w:rFonts w:ascii="Arial" w:hAnsi="Arial" w:eastAsia="WenQuanYi Micro Hei" w:cs="Arial"/>
          <w:color w:val="000000"/>
          <w:sz w:val="20"/>
          <w:szCs w:val="20"/>
          <w:lang w:eastAsia="zh-CN" w:bidi="hi-IN"/>
        </w:rPr>
      </w:pPr>
      <w:r>
        <w:rPr>
          <w:rFonts w:ascii="Arial" w:hAnsi="Arial" w:eastAsia="WenQuanYi Micro Hei" w:cs="Arial"/>
          <w:color w:val="000000"/>
          <w:sz w:val="20"/>
          <w:szCs w:val="20"/>
          <w:lang w:eastAsia="zh-CN" w:bidi="hi-IN"/>
        </w:rPr>
        <w:t>c) Pessoas jurídicas cujo objeto social não seja pertinente e compatível com o objeto deste Pregão;</w:t>
      </w:r>
    </w:p>
    <w:p>
      <w:pPr>
        <w:pStyle w:val="214"/>
        <w:tabs>
          <w:tab w:val="left" w:pos="1134"/>
        </w:tabs>
        <w:spacing w:line="360" w:lineRule="auto"/>
        <w:ind w:left="1134"/>
        <w:jc w:val="both"/>
        <w:rPr>
          <w:rFonts w:ascii="Arial" w:hAnsi="Arial" w:eastAsia="WenQuanYi Micro Hei" w:cs="Arial"/>
          <w:color w:val="000000"/>
          <w:sz w:val="20"/>
          <w:szCs w:val="20"/>
          <w:lang w:eastAsia="zh-CN" w:bidi="hi-IN"/>
        </w:rPr>
      </w:pPr>
      <w:r>
        <w:rPr>
          <w:rFonts w:ascii="Arial" w:hAnsi="Arial" w:eastAsia="WenQuanYi Micro Hei" w:cs="Arial"/>
          <w:color w:val="000000"/>
          <w:sz w:val="20"/>
          <w:szCs w:val="20"/>
          <w:lang w:eastAsia="zh-CN" w:bidi="hi-IN"/>
        </w:rPr>
        <w:t>d) Pessoas jurídicas ou sociedades estrangeiras que não funcionem no País;</w:t>
      </w:r>
    </w:p>
    <w:p>
      <w:pPr>
        <w:pStyle w:val="214"/>
        <w:tabs>
          <w:tab w:val="left" w:pos="1134"/>
        </w:tabs>
        <w:spacing w:line="360" w:lineRule="auto"/>
        <w:ind w:left="1134"/>
        <w:jc w:val="both"/>
        <w:rPr>
          <w:rFonts w:ascii="Arial" w:hAnsi="Arial" w:eastAsia="WenQuanYi Micro Hei" w:cs="Arial"/>
          <w:color w:val="000000"/>
          <w:sz w:val="20"/>
          <w:szCs w:val="20"/>
          <w:lang w:eastAsia="zh-CN" w:bidi="hi-IN"/>
        </w:rPr>
      </w:pPr>
      <w:r>
        <w:rPr>
          <w:rFonts w:ascii="Arial" w:hAnsi="Arial" w:eastAsia="WenQuanYi Micro Hei"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pPr>
        <w:pStyle w:val="214"/>
        <w:tabs>
          <w:tab w:val="left" w:pos="1134"/>
        </w:tabs>
        <w:spacing w:line="360" w:lineRule="auto"/>
        <w:ind w:left="1134"/>
        <w:jc w:val="both"/>
        <w:rPr>
          <w:rFonts w:ascii="Arial" w:hAnsi="Arial" w:eastAsia="WenQuanYi Micro Hei" w:cs="Arial"/>
          <w:color w:val="000000"/>
          <w:sz w:val="20"/>
          <w:szCs w:val="20"/>
          <w:lang w:eastAsia="zh-CN" w:bidi="hi-IN"/>
        </w:rPr>
      </w:pPr>
      <w:r>
        <w:rPr>
          <w:rFonts w:ascii="Arial" w:hAnsi="Arial" w:eastAsia="WenQuanYi Micro Hei" w:cs="Arial"/>
          <w:color w:val="000000"/>
          <w:sz w:val="20"/>
          <w:szCs w:val="20"/>
          <w:lang w:eastAsia="zh-CN" w:bidi="hi-IN"/>
        </w:rPr>
        <w:t>f) Pessoas jurídicas que tenham sido declaradas inidôneas para licitar ou contratar com a Administração Pública;</w:t>
      </w:r>
    </w:p>
    <w:p>
      <w:pPr>
        <w:pStyle w:val="214"/>
        <w:tabs>
          <w:tab w:val="left" w:pos="1134"/>
        </w:tabs>
        <w:spacing w:line="360" w:lineRule="auto"/>
        <w:ind w:left="1134"/>
        <w:jc w:val="both"/>
        <w:rPr>
          <w:rFonts w:ascii="Arial" w:hAnsi="Arial" w:eastAsia="WenQuanYi Micro Hei" w:cs="Arial"/>
          <w:color w:val="000000"/>
          <w:sz w:val="20"/>
          <w:szCs w:val="20"/>
          <w:lang w:eastAsia="zh-CN" w:bidi="hi-IN"/>
        </w:rPr>
      </w:pPr>
      <w:r>
        <w:rPr>
          <w:rFonts w:ascii="Arial" w:hAnsi="Arial" w:eastAsia="WenQuanYi Micro Hei" w:cs="Arial"/>
          <w:color w:val="000000"/>
          <w:sz w:val="20"/>
          <w:szCs w:val="20"/>
          <w:lang w:eastAsia="zh-CN" w:bidi="hi-IN"/>
        </w:rPr>
        <w:t>g) Pessoas jurídicas que estejam reunidas em consórcio;</w:t>
      </w:r>
    </w:p>
    <w:p>
      <w:pPr>
        <w:pStyle w:val="214"/>
        <w:tabs>
          <w:tab w:val="left" w:pos="1134"/>
        </w:tabs>
        <w:spacing w:line="360" w:lineRule="auto"/>
        <w:ind w:left="1134"/>
        <w:jc w:val="both"/>
        <w:rPr>
          <w:rFonts w:ascii="Arial" w:hAnsi="Arial" w:eastAsia="WenQuanYi Micro Hei" w:cs="Arial"/>
          <w:color w:val="000000"/>
          <w:sz w:val="20"/>
          <w:szCs w:val="20"/>
          <w:lang w:eastAsia="zh-CN" w:bidi="hi-IN"/>
        </w:rPr>
      </w:pPr>
      <w:r>
        <w:rPr>
          <w:rFonts w:ascii="Arial" w:hAnsi="Arial" w:eastAsia="WenQuanYi Micro Hei" w:cs="Arial"/>
          <w:color w:val="000000"/>
          <w:sz w:val="20"/>
          <w:szCs w:val="20"/>
          <w:lang w:eastAsia="zh-CN" w:bidi="hi-IN"/>
        </w:rPr>
        <w:t>h) Pessoas jurídicas impedidas de licitar e contratar com o Município de Cataguases (art. 7º da Lei nº 10.520/2002) ou suspensas temporariamente de participar de licitação ou impedidas de contratar com a Administração Pública Municipal (art. 87, III, da Lei nº 8.666/93);</w:t>
      </w:r>
    </w:p>
    <w:p>
      <w:pPr>
        <w:pStyle w:val="214"/>
        <w:tabs>
          <w:tab w:val="left" w:pos="1134"/>
        </w:tabs>
        <w:spacing w:line="360" w:lineRule="auto"/>
        <w:ind w:left="1134"/>
        <w:jc w:val="both"/>
        <w:rPr>
          <w:rFonts w:ascii="Arial" w:hAnsi="Arial" w:eastAsia="WenQuanYi Micro Hei" w:cs="Arial"/>
          <w:color w:val="000000"/>
          <w:sz w:val="20"/>
          <w:szCs w:val="20"/>
          <w:lang w:eastAsia="zh-CN" w:bidi="hi-IN"/>
        </w:rPr>
      </w:pPr>
      <w:r>
        <w:rPr>
          <w:rFonts w:ascii="Arial" w:hAnsi="Arial" w:eastAsia="WenQuanYi Micro Hei" w:cs="Arial"/>
          <w:color w:val="000000"/>
          <w:sz w:val="20"/>
          <w:szCs w:val="20"/>
          <w:lang w:eastAsia="zh-CN" w:bidi="hi-IN"/>
        </w:rPr>
        <w:t>j) Pessoas físicas;</w:t>
      </w:r>
    </w:p>
    <w:p>
      <w:pPr>
        <w:pStyle w:val="214"/>
        <w:tabs>
          <w:tab w:val="left" w:pos="1134"/>
        </w:tabs>
        <w:spacing w:line="360" w:lineRule="auto"/>
        <w:ind w:left="1134"/>
        <w:jc w:val="both"/>
        <w:rPr>
          <w:rFonts w:ascii="Arial" w:hAnsi="Arial" w:cs="Arial"/>
          <w:sz w:val="20"/>
          <w:szCs w:val="20"/>
        </w:rPr>
      </w:pPr>
      <w:r>
        <w:rPr>
          <w:rFonts w:ascii="Arial" w:hAnsi="Arial" w:eastAsia="WenQuanYi Micro Hei"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746/2014-TCU-Plenário).</w:t>
      </w:r>
    </w:p>
    <w:p>
      <w:pPr>
        <w:spacing w:line="360" w:lineRule="auto"/>
        <w:ind w:firstLine="567"/>
        <w:jc w:val="both"/>
        <w:rPr>
          <w:rFonts w:ascii="Arial" w:hAnsi="Arial" w:cs="Arial"/>
          <w:iCs/>
          <w:sz w:val="20"/>
          <w:szCs w:val="20"/>
        </w:rPr>
      </w:pPr>
      <w:r>
        <w:rPr>
          <w:rFonts w:ascii="Arial" w:hAnsi="Arial" w:cs="Arial"/>
          <w:sz w:val="20"/>
          <w:szCs w:val="20"/>
        </w:rPr>
        <w:t xml:space="preserve">4.4 É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pPr>
        <w:spacing w:line="360" w:lineRule="auto"/>
        <w:ind w:firstLine="567"/>
        <w:jc w:val="both"/>
        <w:rPr>
          <w:rFonts w:ascii="Arial" w:hAnsi="Arial" w:cs="Arial"/>
          <w:color w:val="000000"/>
          <w:sz w:val="20"/>
          <w:szCs w:val="20"/>
        </w:rPr>
      </w:pPr>
      <w:r>
        <w:rPr>
          <w:rFonts w:ascii="Arial" w:hAnsi="Arial" w:cs="Arial"/>
          <w:color w:val="000000"/>
          <w:sz w:val="20"/>
          <w:szCs w:val="20"/>
        </w:rPr>
        <w:t>4.5 Como condição para participação no Pregão, o licitante assinalará “sim” ou “não” em campo próprio do sistema eletrônico, relativo às seguintes declarações:</w:t>
      </w:r>
    </w:p>
    <w:p>
      <w:pPr>
        <w:pStyle w:val="214"/>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arts. 42 a 49;</w:t>
      </w:r>
    </w:p>
    <w:p>
      <w:pPr>
        <w:pStyle w:val="214"/>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pPr>
        <w:pStyle w:val="214"/>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pPr>
        <w:pStyle w:val="214"/>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pPr>
        <w:pStyle w:val="214"/>
        <w:tabs>
          <w:tab w:val="left" w:pos="1440"/>
        </w:tabs>
        <w:spacing w:line="360" w:lineRule="auto"/>
        <w:ind w:left="1134"/>
        <w:jc w:val="both"/>
        <w:rPr>
          <w:rFonts w:ascii="Arial" w:hAnsi="Arial" w:eastAsia="zurich bt"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pPr>
        <w:pStyle w:val="214"/>
        <w:tabs>
          <w:tab w:val="left" w:pos="1440"/>
        </w:tabs>
        <w:spacing w:line="360" w:lineRule="auto"/>
        <w:ind w:left="1134"/>
        <w:jc w:val="both"/>
        <w:rPr>
          <w:rFonts w:ascii="Arial" w:hAnsi="Arial" w:eastAsia="zurich bt"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pPr>
        <w:pStyle w:val="214"/>
        <w:tabs>
          <w:tab w:val="left" w:pos="1440"/>
        </w:tabs>
        <w:spacing w:line="360" w:lineRule="auto"/>
        <w:ind w:left="1134"/>
        <w:jc w:val="both"/>
        <w:rPr>
          <w:rFonts w:ascii="Arial" w:hAnsi="Arial" w:cs="Arial"/>
          <w:sz w:val="20"/>
          <w:szCs w:val="20"/>
        </w:rPr>
      </w:pPr>
      <w:r>
        <w:rPr>
          <w:rFonts w:ascii="Arial" w:hAnsi="Arial" w:eastAsia="zurich bt"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pPr>
        <w:pStyle w:val="214"/>
        <w:tabs>
          <w:tab w:val="left" w:pos="1440"/>
        </w:tabs>
        <w:spacing w:line="360" w:lineRule="auto"/>
        <w:ind w:left="1134"/>
        <w:jc w:val="both"/>
        <w:rPr>
          <w:rFonts w:ascii="Arial" w:hAnsi="Arial" w:eastAsia="zurich bt" w:cs="Arial"/>
          <w:sz w:val="20"/>
          <w:szCs w:val="20"/>
        </w:rPr>
      </w:pPr>
      <w:r>
        <w:rPr>
          <w:rFonts w:ascii="Arial" w:hAnsi="Arial" w:eastAsia="zurich bt" w:cs="Arial"/>
          <w:sz w:val="20"/>
          <w:szCs w:val="20"/>
        </w:rPr>
        <w:t>h) que não possui, em sua cadeia produtiva, empregados executando trabalho degradante ou forçado, observando o disposto nos incisos III e IV do art. 1º e no inciso III do art. 5º da Constituição Federal;</w:t>
      </w:r>
    </w:p>
    <w:p>
      <w:pPr>
        <w:pStyle w:val="214"/>
        <w:tabs>
          <w:tab w:val="left" w:pos="1440"/>
        </w:tabs>
        <w:spacing w:line="360" w:lineRule="auto"/>
        <w:ind w:left="1134"/>
        <w:jc w:val="both"/>
        <w:rPr>
          <w:rFonts w:ascii="Arial" w:hAnsi="Arial" w:eastAsia="zurich bt" w:cs="Arial"/>
          <w:sz w:val="20"/>
          <w:szCs w:val="20"/>
        </w:rPr>
      </w:pPr>
      <w:r>
        <w:rPr>
          <w:rFonts w:ascii="Arial" w:hAnsi="Arial" w:eastAsia="zurich bt"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spacing w:line="360" w:lineRule="auto"/>
        <w:ind w:firstLine="567"/>
        <w:jc w:val="both"/>
        <w:rPr>
          <w:rFonts w:ascii="Arial" w:hAnsi="Arial" w:cs="Arial"/>
          <w:color w:val="000000"/>
          <w:sz w:val="20"/>
          <w:szCs w:val="20"/>
        </w:rPr>
      </w:pPr>
      <w:r>
        <w:rPr>
          <w:rFonts w:ascii="Arial" w:hAnsi="Arial" w:cs="Arial"/>
          <w:color w:val="000000"/>
          <w:sz w:val="20"/>
          <w:szCs w:val="20"/>
        </w:rPr>
        <w:t>4.6.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pPr>
        <w:pStyle w:val="265"/>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4.7. As declarações somente serão visualizadas pelo pregoeiro na Fase de Habilitação.</w:t>
      </w:r>
    </w:p>
    <w:p>
      <w:pPr>
        <w:pStyle w:val="217"/>
        <w:jc w:val="both"/>
        <w:rPr>
          <w:rFonts w:ascii="Arial" w:hAnsi="Arial" w:cs="Arial"/>
          <w:sz w:val="20"/>
        </w:rPr>
      </w:pPr>
    </w:p>
    <w:p>
      <w:pPr>
        <w:pStyle w:val="265"/>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pPr>
        <w:tabs>
          <w:tab w:val="left" w:pos="31680"/>
        </w:tabs>
        <w:spacing w:line="360" w:lineRule="auto"/>
        <w:ind w:left="709"/>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até a data e o horário estabelecidos para abertura da sessão pública, sob pena de desclassificação.</w:t>
      </w:r>
    </w:p>
    <w:p>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pPr>
        <w:tabs>
          <w:tab w:val="left" w:pos="-6285"/>
        </w:tabs>
        <w:ind w:firstLine="482"/>
        <w:rPr>
          <w:rFonts w:ascii="Arial" w:hAnsi="Arial" w:cs="Arial"/>
          <w:b/>
          <w:sz w:val="20"/>
          <w:lang w:eastAsia="ar-SA"/>
        </w:rPr>
      </w:pPr>
    </w:p>
    <w:p>
      <w:pPr>
        <w:pStyle w:val="265"/>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 A FIM DE PROPORCIONAR MÁXIMA SEGURANÇA JURÍDICA À CONTRATAÇÃO, AO CADASTRAR A PROPOSTA O LICITANTE DEVERÁ, OBRIGATORIAMENTE, INCLUIR A DESCRIÇÃO DETALHADA DO OBJETO (BEM/SERVIÇO) OFERTADO E O VALOR UNITÁRIO, SOB PENA DE DESCLASSIFICAÇÃO.</w:t>
      </w:r>
    </w:p>
    <w:p>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 Poderá ser recusada a descrição acompanhada da expressão “CONFORME O EDITAL E TERMO DE REFERÊNCIA”.</w:t>
      </w:r>
    </w:p>
    <w:p>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hAnsi="Arial" w:eastAsia="WenQuanYi Micro Hei"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pPr>
        <w:pStyle w:val="214"/>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pPr>
        <w:pStyle w:val="214"/>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pPr>
        <w:spacing w:line="360" w:lineRule="auto"/>
        <w:ind w:firstLine="567"/>
        <w:jc w:val="both"/>
        <w:rPr>
          <w:rFonts w:ascii="Arial" w:hAnsi="Arial" w:cs="Arial"/>
          <w:sz w:val="20"/>
          <w:szCs w:val="20"/>
        </w:rPr>
      </w:pPr>
      <w:r>
        <w:rPr>
          <w:rFonts w:ascii="Arial" w:hAnsi="Arial" w:cs="Arial"/>
          <w:sz w:val="20"/>
          <w:szCs w:val="20"/>
        </w:rPr>
        <w:t>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adequadas à perfeita execução contratual, promovendo, quando requerido, sua substituição.</w:t>
      </w:r>
    </w:p>
    <w:p>
      <w:pPr>
        <w:spacing w:line="360" w:lineRule="auto"/>
        <w:ind w:firstLine="567"/>
        <w:jc w:val="both"/>
        <w:rPr>
          <w:rFonts w:ascii="Arial" w:hAnsi="Arial" w:cs="Arial"/>
          <w:sz w:val="20"/>
          <w:szCs w:val="20"/>
        </w:rPr>
      </w:pPr>
      <w:r>
        <w:rPr>
          <w:rFonts w:ascii="Arial" w:hAnsi="Arial" w:cs="Arial"/>
          <w:sz w:val="20"/>
          <w:szCs w:val="20"/>
        </w:rPr>
        <w:t>6.8 Os preços ofertados, tanto na proposta inicial quanto na etapa de lances, vinculam juridicamente a licitante, sendo de sua exclusiva responsabilidade, não lhe assistindo o direito de pleitear qualquer alteração, sob alegação de erro, omissão ou qualquer outro pretexto.</w:t>
      </w:r>
    </w:p>
    <w:p>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ind w:firstLine="1134"/>
        <w:jc w:val="both"/>
        <w:rPr>
          <w:rFonts w:ascii="Arial" w:hAnsi="Arial" w:cs="Arial"/>
          <w:color w:val="000000"/>
          <w:sz w:val="20"/>
          <w:szCs w:val="20"/>
        </w:rPr>
      </w:pPr>
    </w:p>
    <w:p>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pPr>
        <w:tabs>
          <w:tab w:val="left" w:pos="-22901"/>
          <w:tab w:val="left" w:pos="-13213"/>
          <w:tab w:val="left" w:pos="-12765"/>
          <w:tab w:val="left" w:pos="567"/>
        </w:tabs>
        <w:ind w:firstLine="567"/>
        <w:jc w:val="both"/>
        <w:rPr>
          <w:rFonts w:ascii="Arial" w:hAnsi="Arial" w:cs="Arial"/>
          <w:sz w:val="20"/>
          <w:szCs w:val="20"/>
          <w:lang w:eastAsia="ar-SA"/>
        </w:rPr>
      </w:pPr>
    </w:p>
    <w:p>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pPr>
        <w:pStyle w:val="214"/>
        <w:spacing w:line="360" w:lineRule="auto"/>
        <w:ind w:left="0" w:firstLine="567"/>
        <w:jc w:val="both"/>
        <w:rPr>
          <w:rFonts w:ascii="Arial" w:hAnsi="Arial" w:cs="Arial"/>
          <w:color w:val="000000"/>
          <w:sz w:val="20"/>
          <w:szCs w:val="20"/>
        </w:rPr>
      </w:pPr>
      <w:r>
        <w:rPr>
          <w:rFonts w:ascii="Arial" w:hAnsi="Arial" w:cs="Arial"/>
          <w:sz w:val="20"/>
          <w:szCs w:val="20"/>
          <w:lang w:eastAsia="en-US"/>
        </w:rPr>
        <w:t xml:space="preserve">8.1. A abertura da presente licitação dar-se-á em sessão </w:t>
      </w:r>
      <w:r>
        <w:rPr>
          <w:rFonts w:ascii="Arial" w:hAnsi="Arial" w:cs="Arial"/>
          <w:color w:val="000000"/>
          <w:sz w:val="20"/>
          <w:szCs w:val="20"/>
          <w:lang w:eastAsia="en-US"/>
        </w:rPr>
        <w:t>pública, por meio de sistema eletrônico, na data, horário e local indicados neste Edital.</w:t>
      </w:r>
    </w:p>
    <w:p>
      <w:pPr>
        <w:pStyle w:val="214"/>
        <w:spacing w:line="360" w:lineRule="auto"/>
        <w:ind w:left="0" w:firstLine="567"/>
        <w:jc w:val="both"/>
        <w:rPr>
          <w:rFonts w:ascii="Arial" w:hAnsi="Arial" w:cs="Arial"/>
          <w:color w:val="000000"/>
          <w:sz w:val="20"/>
          <w:szCs w:val="20"/>
        </w:rPr>
      </w:pPr>
      <w:r>
        <w:rPr>
          <w:rFonts w:ascii="Arial" w:hAnsi="Arial" w:cs="Arial"/>
          <w:color w:val="000000"/>
          <w:sz w:val="20"/>
          <w:szCs w:val="20"/>
        </w:rPr>
        <w:t xml:space="preserve">8.2. 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pPr>
        <w:pStyle w:val="214"/>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pPr>
        <w:pStyle w:val="267"/>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pPr>
        <w:spacing w:line="360" w:lineRule="auto"/>
        <w:ind w:firstLine="567"/>
        <w:jc w:val="both"/>
        <w:rPr>
          <w:rFonts w:ascii="Arial" w:hAnsi="Arial" w:cs="Arial"/>
          <w:sz w:val="20"/>
          <w:szCs w:val="20"/>
        </w:rPr>
      </w:pPr>
      <w:r>
        <w:rPr>
          <w:rFonts w:ascii="Arial" w:hAnsi="Arial" w:cs="Arial"/>
          <w:sz w:val="20"/>
          <w:szCs w:val="20"/>
        </w:rPr>
        <w:t xml:space="preserve">8.5 Iniciada a etapa competitiva, os licitantes deverão encaminhar lances exclusivamente por meio do sistema eletrônico, sendo imediatamente informados do seu recebimento e do valor consignado no registro. </w:t>
      </w:r>
    </w:p>
    <w:p>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pPr>
        <w:spacing w:line="360"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pPr>
        <w:spacing w:line="360" w:lineRule="auto"/>
        <w:ind w:firstLine="567"/>
        <w:jc w:val="both"/>
        <w:rPr>
          <w:rFonts w:ascii="Arial" w:hAnsi="Arial" w:cs="Arial"/>
          <w:iCs/>
          <w:sz w:val="20"/>
          <w:szCs w:val="20"/>
        </w:rPr>
      </w:pPr>
      <w:r>
        <w:rPr>
          <w:rFonts w:ascii="Arial" w:hAnsi="Arial" w:cs="Arial"/>
          <w:iCs/>
          <w:sz w:val="20"/>
          <w:szCs w:val="20"/>
        </w:rPr>
        <w:t>8.9 O intervalo entre os lances enviados pelo mesmo licitante não poderá ser inferior a vinte (20) segundos e o intervalo entre lances não poderá ser inferior a três (3) segundos, sob pena de serem automaticamente descartados pelo sistema os respectivos lances.</w:t>
      </w:r>
    </w:p>
    <w:p>
      <w:pPr>
        <w:ind w:firstLine="567"/>
        <w:jc w:val="both"/>
        <w:rPr>
          <w:rFonts w:ascii="Arial" w:hAnsi="Arial" w:cs="Arial"/>
          <w:iCs/>
          <w:sz w:val="20"/>
          <w:szCs w:val="20"/>
        </w:rPr>
      </w:pPr>
    </w:p>
    <w:p>
      <w:pPr>
        <w:spacing w:line="360" w:lineRule="auto"/>
        <w:jc w:val="both"/>
        <w:rPr>
          <w:rFonts w:ascii="Arial" w:hAnsi="Arial" w:cs="Arial"/>
          <w:b/>
          <w:sz w:val="20"/>
          <w:szCs w:val="20"/>
        </w:rPr>
      </w:pPr>
      <w:r>
        <w:rPr>
          <w:rFonts w:ascii="Arial" w:hAnsi="Arial" w:cs="Arial"/>
          <w:b/>
          <w:sz w:val="20"/>
          <w:szCs w:val="20"/>
        </w:rPr>
        <w:t>8.10 MODO DE DISPUTA</w:t>
      </w:r>
    </w:p>
    <w:p>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pPr>
        <w:spacing w:line="360" w:lineRule="auto"/>
        <w:ind w:left="567"/>
        <w:jc w:val="both"/>
        <w:rPr>
          <w:rFonts w:ascii="Arial" w:hAnsi="Arial" w:cs="Arial"/>
          <w:sz w:val="20"/>
          <w:szCs w:val="20"/>
        </w:rPr>
      </w:pPr>
      <w:r>
        <w:rPr>
          <w:rFonts w:ascii="Arial" w:hAnsi="Arial" w:cs="Arial"/>
          <w:sz w:val="20"/>
          <w:szCs w:val="20"/>
        </w:rPr>
        <w:t>8.10.7 Poderá o pregoeiro, auxiliado pela equipe de apoio, justificadamente, admitir o reinício da etapa fechada, caso nenhum licitante classificado na etapa de lance fechado atender às exigências de habilitação.</w:t>
      </w:r>
    </w:p>
    <w:p>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pPr>
        <w:spacing w:line="360" w:lineRule="auto"/>
        <w:ind w:firstLine="567"/>
        <w:jc w:val="both"/>
        <w:rPr>
          <w:rFonts w:ascii="Arial" w:hAnsi="Arial" w:cs="Arial"/>
          <w:sz w:val="20"/>
          <w:szCs w:val="20"/>
        </w:rPr>
      </w:pPr>
      <w:r>
        <w:rPr>
          <w:rFonts w:ascii="Arial" w:hAnsi="Arial" w:cs="Arial"/>
          <w:sz w:val="20"/>
          <w:szCs w:val="20"/>
        </w:rPr>
        <w:t xml:space="preserve">8.15 No caso de desconexão com o Pregoeiro, no decorrer da etapa competitiva do Pregão, o sistema eletrônico poderá permanecer acessível aos licitantes para a recepção dos lances. </w:t>
      </w:r>
    </w:p>
    <w:p>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pPr>
        <w:spacing w:line="360" w:lineRule="auto"/>
        <w:ind w:firstLine="567"/>
        <w:jc w:val="both"/>
        <w:rPr>
          <w:rFonts w:ascii="Arial" w:hAnsi="Arial" w:eastAsia="zurich bt" w:cs="Arial"/>
          <w:sz w:val="20"/>
          <w:szCs w:val="20"/>
        </w:rPr>
      </w:pPr>
      <w:r>
        <w:rPr>
          <w:rFonts w:ascii="Arial" w:hAnsi="Arial" w:cs="Arial"/>
          <w:sz w:val="20"/>
          <w:szCs w:val="20"/>
        </w:rPr>
        <w:t>8.18 Caso o licitante não apresente lances, concorrerá com o valor de sua proposta.</w:t>
      </w:r>
    </w:p>
    <w:p>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w:t>
      </w:r>
    </w:p>
    <w:p>
      <w:pPr>
        <w:spacing w:line="360" w:lineRule="auto"/>
        <w:jc w:val="both"/>
        <w:rPr>
          <w:rFonts w:ascii="Arial" w:hAnsi="Arial" w:cs="Arial"/>
          <w:sz w:val="20"/>
          <w:szCs w:val="20"/>
        </w:rPr>
      </w:pPr>
      <w:r>
        <w:rPr>
          <w:rFonts w:ascii="Arial" w:hAnsi="Arial" w:cs="Arial"/>
          <w:sz w:val="20"/>
          <w:szCs w:val="20"/>
        </w:rPr>
        <w:t>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 ou melhor lance  serão consideradas empatadas com a primeira colocada.</w:t>
      </w:r>
    </w:p>
    <w:p>
      <w:pPr>
        <w:spacing w:line="360" w:lineRule="auto"/>
        <w:ind w:firstLine="567"/>
        <w:jc w:val="both"/>
        <w:rPr>
          <w:rFonts w:ascii="Arial" w:hAnsi="Arial" w:cs="Arial"/>
          <w:sz w:val="20"/>
          <w:szCs w:val="20"/>
        </w:rPr>
      </w:pPr>
      <w:r>
        <w:rPr>
          <w:rFonts w:ascii="Arial" w:hAnsi="Arial" w:cs="Arial"/>
          <w:sz w:val="20"/>
          <w:szCs w:val="20"/>
        </w:rPr>
        <w:t>8.21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spacing w:line="360" w:lineRule="auto"/>
        <w:ind w:firstLine="567"/>
        <w:jc w:val="both"/>
        <w:rPr>
          <w:rFonts w:ascii="Arial" w:hAnsi="Arial" w:cs="Arial"/>
          <w:sz w:val="20"/>
          <w:szCs w:val="20"/>
        </w:rPr>
      </w:pPr>
      <w:r>
        <w:rPr>
          <w:rFonts w:ascii="Arial" w:hAnsi="Arial" w:cs="Arial"/>
          <w:sz w:val="20"/>
          <w:szCs w:val="20"/>
        </w:rPr>
        <w:t>8.22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pPr>
        <w:spacing w:line="360" w:lineRule="auto"/>
        <w:ind w:firstLine="567"/>
        <w:jc w:val="both"/>
        <w:rPr>
          <w:rFonts w:ascii="Arial" w:hAnsi="Arial" w:cs="Arial"/>
          <w:sz w:val="20"/>
          <w:szCs w:val="20"/>
        </w:rPr>
      </w:pPr>
      <w:r>
        <w:rPr>
          <w:rFonts w:ascii="Arial" w:hAnsi="Arial" w:eastAsia="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
    <w:p>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hAnsi="Arial" w:eastAsia="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pPr>
        <w:spacing w:line="360" w:lineRule="auto"/>
        <w:ind w:left="1134"/>
        <w:jc w:val="both"/>
        <w:rPr>
          <w:rFonts w:ascii="Arial" w:hAnsi="Arial" w:cs="Arial"/>
          <w:sz w:val="20"/>
          <w:szCs w:val="20"/>
        </w:rPr>
      </w:pPr>
      <w:r>
        <w:rPr>
          <w:rFonts w:ascii="Arial" w:hAnsi="Arial" w:cs="Arial"/>
          <w:sz w:val="20"/>
          <w:szCs w:val="20"/>
          <w:lang w:eastAsia="en-US"/>
        </w:rPr>
        <w:t>a) no País;</w:t>
      </w:r>
    </w:p>
    <w:p>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hAnsi="Arial" w:eastAsia="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hAnsi="Arial" w:eastAsia="Arial" w:cs="Arial"/>
          <w:sz w:val="20"/>
          <w:szCs w:val="20"/>
        </w:rPr>
        <w:t>.</w:t>
      </w:r>
    </w:p>
    <w:p>
      <w:pPr>
        <w:spacing w:line="360" w:lineRule="auto"/>
        <w:ind w:firstLine="567"/>
        <w:jc w:val="both"/>
        <w:rPr>
          <w:rFonts w:ascii="Arial" w:hAnsi="Arial" w:cs="Arial"/>
          <w:sz w:val="20"/>
          <w:szCs w:val="20"/>
        </w:rPr>
      </w:pPr>
      <w:r>
        <w:rPr>
          <w:rFonts w:ascii="Arial" w:hAnsi="Arial" w:cs="Arial"/>
          <w:sz w:val="20"/>
          <w:szCs w:val="20"/>
        </w:rPr>
        <w:t>8.28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pStyle w:val="214"/>
        <w:numPr>
          <w:ilvl w:val="2"/>
          <w:numId w:val="2"/>
        </w:numPr>
        <w:tabs>
          <w:tab w:val="left" w:pos="1276"/>
        </w:tabs>
        <w:spacing w:before="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pPr>
        <w:pStyle w:val="214"/>
        <w:numPr>
          <w:ilvl w:val="2"/>
          <w:numId w:val="2"/>
        </w:numPr>
        <w:tabs>
          <w:tab w:val="left" w:pos="1134"/>
        </w:tabs>
        <w:spacing w:before="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pPr>
        <w:pStyle w:val="266"/>
        <w:tabs>
          <w:tab w:val="left" w:pos="-30101"/>
          <w:tab w:val="left" w:pos="-30096"/>
          <w:tab w:val="left" w:pos="-30091"/>
          <w:tab w:val="left" w:pos="-30086"/>
          <w:tab w:val="clear" w:pos="29778"/>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pPr>
        <w:pStyle w:val="266"/>
        <w:tabs>
          <w:tab w:val="left" w:pos="-30101"/>
          <w:tab w:val="left" w:pos="-30096"/>
          <w:tab w:val="left" w:pos="-30091"/>
          <w:tab w:val="left" w:pos="-30086"/>
          <w:tab w:val="clear" w:pos="29778"/>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pPr>
        <w:pStyle w:val="266"/>
        <w:tabs>
          <w:tab w:val="left" w:pos="-30101"/>
          <w:tab w:val="left" w:pos="-30096"/>
          <w:tab w:val="left" w:pos="-30091"/>
          <w:tab w:val="left" w:pos="-30086"/>
          <w:tab w:val="clear" w:pos="29778"/>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pPr>
        <w:pStyle w:val="266"/>
        <w:tabs>
          <w:tab w:val="left" w:pos="-30101"/>
          <w:tab w:val="left" w:pos="-30096"/>
          <w:tab w:val="left" w:pos="-30091"/>
          <w:tab w:val="left" w:pos="-30086"/>
          <w:tab w:val="clear" w:pos="29778"/>
        </w:tabs>
        <w:spacing w:before="0"/>
        <w:ind w:left="0" w:firstLine="567"/>
        <w:rPr>
          <w:rFonts w:ascii="Arial" w:hAnsi="Arial" w:cs="Arial"/>
          <w:sz w:val="20"/>
          <w:szCs w:val="20"/>
          <w:lang w:eastAsia="ar-SA"/>
        </w:rPr>
      </w:pPr>
    </w:p>
    <w:p>
      <w:pPr>
        <w:pStyle w:val="266"/>
        <w:tabs>
          <w:tab w:val="left" w:pos="-30101"/>
          <w:tab w:val="left" w:pos="-30096"/>
          <w:tab w:val="left" w:pos="-30091"/>
          <w:tab w:val="left" w:pos="-30086"/>
          <w:tab w:val="clear" w:pos="29778"/>
        </w:tabs>
        <w:spacing w:before="0" w:line="360" w:lineRule="auto"/>
        <w:ind w:left="0" w:firstLine="567"/>
        <w:rPr>
          <w:rFonts w:ascii="Arial" w:hAnsi="Arial" w:cs="Arial"/>
          <w:b/>
          <w:bCs/>
          <w:sz w:val="20"/>
          <w:szCs w:val="20"/>
          <w:lang w:eastAsia="ar-SA"/>
        </w:rPr>
      </w:pPr>
      <w:r>
        <w:rPr>
          <w:rFonts w:ascii="Arial" w:hAnsi="Arial" w:cs="Arial"/>
          <w:b/>
          <w:bCs/>
          <w:sz w:val="20"/>
          <w:szCs w:val="20"/>
          <w:u w:val="single"/>
          <w:lang w:eastAsia="ar-SA"/>
        </w:rPr>
        <w:t>8.32 IMPORTANTE</w:t>
      </w:r>
      <w:r>
        <w:rPr>
          <w:rFonts w:ascii="Arial" w:hAnsi="Arial" w:cs="Arial"/>
          <w:b/>
          <w:bCs/>
          <w:sz w:val="20"/>
          <w:szCs w:val="20"/>
          <w:lang w:eastAsia="ar-SA"/>
        </w:rPr>
        <w:t>: OS VALORES, UNITÁRIO E TOTAL, poderão ter no MÁXIMO DUAS CASAS DECIMAIS, estando o pregoeiro autorizado a fazer arredondamento a menor.</w:t>
      </w:r>
    </w:p>
    <w:p>
      <w:pPr>
        <w:pStyle w:val="266"/>
        <w:tabs>
          <w:tab w:val="left" w:pos="-30101"/>
          <w:tab w:val="left" w:pos="-30096"/>
          <w:tab w:val="left" w:pos="-30091"/>
          <w:tab w:val="left" w:pos="-30086"/>
          <w:tab w:val="clear" w:pos="29778"/>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pPr>
        <w:pStyle w:val="18"/>
        <w:tabs>
          <w:tab w:val="left" w:pos="-29499"/>
        </w:tabs>
        <w:spacing w:before="0" w:beforeAutospacing="0" w:after="0" w:afterAutospacing="0"/>
        <w:jc w:val="both"/>
        <w:rPr>
          <w:rFonts w:ascii="Arial" w:hAnsi="Arial" w:cs="Arial"/>
          <w:b/>
          <w:sz w:val="20"/>
          <w:szCs w:val="20"/>
        </w:rPr>
      </w:pPr>
    </w:p>
    <w:p>
      <w:pPr>
        <w:pStyle w:val="18"/>
        <w:tabs>
          <w:tab w:val="left" w:pos="-29499"/>
        </w:tabs>
        <w:spacing w:before="0" w:beforeAutospacing="0" w:after="0" w:afterAutospacing="0" w:line="360" w:lineRule="auto"/>
        <w:jc w:val="both"/>
        <w:rPr>
          <w:rFonts w:ascii="Arial" w:hAnsi="Arial" w:cs="Arial"/>
          <w:b/>
          <w:sz w:val="20"/>
          <w:szCs w:val="20"/>
          <w:lang w:eastAsia="ar-SA"/>
        </w:rPr>
      </w:pPr>
      <w:r>
        <w:rPr>
          <w:rFonts w:ascii="Arial" w:hAnsi="Arial" w:cs="Arial"/>
          <w:b/>
          <w:bCs/>
          <w:sz w:val="20"/>
          <w:szCs w:val="20"/>
          <w:lang w:eastAsia="ar-SA"/>
        </w:rPr>
        <w:t>9.</w:t>
      </w:r>
      <w:r>
        <w:rPr>
          <w:rFonts w:ascii="Arial" w:hAnsi="Arial" w:cs="Arial"/>
          <w:b/>
          <w:sz w:val="20"/>
          <w:szCs w:val="20"/>
          <w:lang w:eastAsia="ar-SA"/>
        </w:rPr>
        <w:t>DA ACEITABILIDADE DA PROPOSTA VENCEDORA.</w:t>
      </w:r>
    </w:p>
    <w:p>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9.1.Encerrada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pPr>
        <w:pStyle w:val="214"/>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pPr>
        <w:pStyle w:val="214"/>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ou com descrição em desacordo com o TERMO DE REFERÊNCIA; as que contiverem opções de valores alternativos; as que forem omissas em pontos essenciais, de modo a ensejar dúvidas. </w:t>
      </w:r>
    </w:p>
    <w:p>
      <w:pPr>
        <w:pStyle w:val="214"/>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pPr>
        <w:pStyle w:val="214"/>
        <w:spacing w:line="360" w:lineRule="auto"/>
        <w:ind w:left="1134"/>
        <w:jc w:val="both"/>
        <w:rPr>
          <w:rFonts w:ascii="Arial" w:hAnsi="Arial" w:cs="Arial"/>
          <w:sz w:val="20"/>
          <w:szCs w:val="20"/>
        </w:rPr>
      </w:pPr>
      <w:r>
        <w:rPr>
          <w:rFonts w:ascii="Arial" w:hAnsi="Arial" w:cs="Arial"/>
          <w:sz w:val="20"/>
          <w:szCs w:val="20"/>
        </w:rPr>
        <w:t xml:space="preserve">9.2.4 É facultado ao Pregoeiro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pPr>
        <w:pStyle w:val="214"/>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pPr>
        <w:pStyle w:val="214"/>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9.3 O Pregoeiro poderá convocar o licitante para enviar documento digital, por meio de funcionalidade disponível no sistema, estabelecendo no “chat” prazo mínimo de 2(duas) horas, sob pena de não aceitação da proposta.</w:t>
      </w:r>
    </w:p>
    <w:p>
      <w:pPr>
        <w:pStyle w:val="214"/>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O prazo estabelecido pelo Pregoeiro poderá ser prorrogado por solicitação escrita e justificada do licitante, formulada antes de findo o prazo estabelecido, e formalmente aceita pelo Pregoeiro. </w:t>
      </w:r>
    </w:p>
    <w:p>
      <w:pPr>
        <w:pStyle w:val="214"/>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214"/>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pPr>
        <w:pStyle w:val="214"/>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pPr>
        <w:pStyle w:val="214"/>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pPr>
        <w:pStyle w:val="214"/>
        <w:spacing w:line="360" w:lineRule="auto"/>
        <w:ind w:left="0" w:firstLine="567"/>
        <w:jc w:val="both"/>
        <w:rPr>
          <w:rFonts w:ascii="Arial" w:hAnsi="Arial" w:cs="Arial"/>
          <w:sz w:val="20"/>
          <w:szCs w:val="20"/>
        </w:rPr>
      </w:pPr>
      <w:r>
        <w:rPr>
          <w:rFonts w:ascii="Arial" w:hAnsi="Arial" w:cs="Arial"/>
          <w:sz w:val="20"/>
          <w:szCs w:val="20"/>
        </w:rPr>
        <w:t>9.8 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pPr>
        <w:pStyle w:val="214"/>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pPr>
        <w:pStyle w:val="214"/>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214"/>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pPr>
        <w:pStyle w:val="214"/>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pPr>
        <w:pStyle w:val="214"/>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pPr>
        <w:pStyle w:val="214"/>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221"/>
        <w:jc w:val="both"/>
        <w:rPr>
          <w:rFonts w:ascii="Arial" w:hAnsi="Arial" w:cs="Arial"/>
          <w:sz w:val="20"/>
          <w:szCs w:val="20"/>
        </w:rPr>
      </w:pPr>
    </w:p>
    <w:p>
      <w:pPr>
        <w:pStyle w:val="214"/>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aos seguintes cadastros:</w:t>
      </w:r>
    </w:p>
    <w:p>
      <w:pPr>
        <w:spacing w:line="360" w:lineRule="auto"/>
        <w:ind w:firstLine="426"/>
        <w:rPr>
          <w:rFonts w:ascii="Arial" w:hAnsi="Arial" w:eastAsia="Bitstream Vera Sans" w:cs="Arial"/>
          <w:sz w:val="20"/>
          <w:szCs w:val="20"/>
        </w:rPr>
      </w:pPr>
      <w:r>
        <w:rPr>
          <w:rFonts w:ascii="Arial" w:hAnsi="Arial" w:eastAsia="Bitstream Vera Sans" w:cs="Arial"/>
          <w:sz w:val="20"/>
          <w:szCs w:val="20"/>
        </w:rPr>
        <w:t>a) SICAF;</w:t>
      </w:r>
    </w:p>
    <w:p>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r>
        <w:fldChar w:fldCharType="begin"/>
      </w:r>
      <w:r>
        <w:instrText xml:space="preserve"> HYPERLINK "https://certidoes-apf.apps.tcu.gov.br/" \o "https://certidoes-apf.apps.tcu.gov.br/" </w:instrText>
      </w:r>
      <w:r>
        <w:fldChar w:fldCharType="separate"/>
      </w:r>
      <w:r>
        <w:rPr>
          <w:rStyle w:val="261"/>
          <w:rFonts w:ascii="Arial" w:hAnsi="Arial" w:cs="Arial"/>
          <w:sz w:val="20"/>
          <w:szCs w:val="20"/>
        </w:rPr>
        <w:t>https://certidoes-apf.apps.tcu.gov.br/</w:t>
      </w:r>
      <w:r>
        <w:rPr>
          <w:rStyle w:val="261"/>
          <w:rFonts w:ascii="Arial" w:hAnsi="Arial" w:cs="Arial"/>
          <w:sz w:val="20"/>
          <w:szCs w:val="20"/>
        </w:rPr>
        <w:fldChar w:fldCharType="end"/>
      </w:r>
      <w:r>
        <w:rPr>
          <w:rFonts w:ascii="Arial" w:hAnsi="Arial" w:cs="Arial"/>
          <w:sz w:val="20"/>
          <w:szCs w:val="20"/>
        </w:rPr>
        <w:t>);</w:t>
      </w:r>
    </w:p>
    <w:p>
      <w:pPr>
        <w:pStyle w:val="268"/>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214"/>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pPr>
        <w:pStyle w:val="214"/>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pPr>
        <w:pStyle w:val="268"/>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pPr>
        <w:pStyle w:val="268"/>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10.6 Constatada a existência de sanção, o Pregoeiro reputará o licitante inabilitado, por falta de condição de participação.</w:t>
      </w:r>
    </w:p>
    <w:p>
      <w:pPr>
        <w:tabs>
          <w:tab w:val="left" w:pos="31345"/>
        </w:tabs>
        <w:spacing w:line="360" w:lineRule="auto"/>
        <w:ind w:firstLine="567"/>
        <w:jc w:val="both"/>
        <w:rPr>
          <w:rFonts w:ascii="Arial" w:hAnsi="Arial" w:cs="Arial"/>
          <w:sz w:val="20"/>
          <w:szCs w:val="20"/>
        </w:rPr>
      </w:pPr>
      <w:r>
        <w:rPr>
          <w:rFonts w:ascii="Arial" w:hAnsi="Arial" w:eastAsia="Arial Unicode MS"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hAnsi="Arial" w:eastAsia="Arial Unicode MS" w:cs="Arial"/>
          <w:bCs/>
          <w:sz w:val="20"/>
          <w:szCs w:val="20"/>
          <w:lang w:val="pt-PT"/>
        </w:rPr>
        <w:t>REGULARIDADE</w:t>
      </w:r>
      <w:r>
        <w:rPr>
          <w:rFonts w:ascii="Arial" w:hAnsi="Arial" w:cs="Arial"/>
          <w:bCs/>
          <w:sz w:val="20"/>
          <w:szCs w:val="20"/>
          <w:lang w:val="pt-PT"/>
        </w:rPr>
        <w:t xml:space="preserve"> FISCAL E TRABALHISTA</w:t>
      </w:r>
      <w:r>
        <w:rPr>
          <w:rFonts w:ascii="Arial" w:hAnsi="Arial" w:eastAsia="Arial Unicode MS"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hAnsi="Arial" w:eastAsia="Arial Unicode MS" w:cs="Arial"/>
          <w:bCs/>
          <w:sz w:val="20"/>
          <w:szCs w:val="20"/>
          <w:lang w:val="pt-PT"/>
        </w:rPr>
        <w:t>, alterada pela Lei Complementar 155/2016</w:t>
      </w:r>
      <w:r>
        <w:rPr>
          <w:rFonts w:ascii="Arial" w:hAnsi="Arial" w:cs="Arial"/>
          <w:bCs/>
          <w:sz w:val="20"/>
          <w:szCs w:val="20"/>
          <w:lang w:val="pt-PT"/>
        </w:rPr>
        <w:t>).</w:t>
      </w:r>
    </w:p>
    <w:p>
      <w:pPr>
        <w:pStyle w:val="268"/>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r>
      <w:r>
        <w:rPr>
          <w:rFonts w:ascii="Arial" w:hAnsi="Arial" w:cs="Arial"/>
          <w:sz w:val="20"/>
          <w:szCs w:val="20"/>
        </w:rPr>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pPr>
        <w:pStyle w:val="268"/>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r>
      <w:r>
        <w:rPr>
          <w:rFonts w:ascii="Arial" w:hAnsi="Arial" w:cs="Arial"/>
          <w:sz w:val="20"/>
          <w:szCs w:val="20"/>
        </w:rPr>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pPr>
        <w:pStyle w:val="268"/>
        <w:tabs>
          <w:tab w:val="center" w:pos="-10606"/>
          <w:tab w:val="right" w:pos="-5787"/>
        </w:tabs>
        <w:ind w:firstLine="426"/>
        <w:jc w:val="both"/>
        <w:rPr>
          <w:rFonts w:ascii="Arial" w:hAnsi="Arial" w:cs="Arial"/>
          <w:sz w:val="20"/>
          <w:szCs w:val="20"/>
        </w:rPr>
      </w:pPr>
    </w:p>
    <w:p>
      <w:pPr>
        <w:pStyle w:val="268"/>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r>
      <w:r>
        <w:rPr>
          <w:rFonts w:ascii="Arial" w:hAnsi="Arial" w:cs="Arial"/>
          <w:sz w:val="20"/>
          <w:szCs w:val="20"/>
        </w:rPr>
        <w:t xml:space="preserve">  10.8 Deverá ser comprovado o enquadramento em um dos dois regimes, na forma do disposto na Lei Complementar nº 123/2006.</w:t>
      </w:r>
    </w:p>
    <w:p>
      <w:pPr>
        <w:pStyle w:val="268"/>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r>
      <w:r>
        <w:rPr>
          <w:rFonts w:ascii="Arial" w:hAnsi="Arial" w:cs="Arial"/>
          <w:sz w:val="20"/>
          <w:szCs w:val="20"/>
        </w:rPr>
        <w:t xml:space="preserve">10.9. A comprovação do presente tópico poderá ser suprida, durante a sessão do pregão, no caso em que o pregoeiro puder comprovar tal situação em sítio oficial de qualquer esfera de governo, imprimir e juntar </w:t>
      </w:r>
    </w:p>
    <w:p>
      <w:pPr>
        <w:pStyle w:val="268"/>
        <w:tabs>
          <w:tab w:val="center" w:pos="-10606"/>
          <w:tab w:val="right" w:pos="-5787"/>
        </w:tabs>
        <w:spacing w:line="360" w:lineRule="auto"/>
        <w:jc w:val="both"/>
        <w:rPr>
          <w:rFonts w:ascii="Arial" w:hAnsi="Arial" w:cs="Arial"/>
          <w:sz w:val="20"/>
          <w:szCs w:val="20"/>
        </w:rPr>
      </w:pPr>
      <w:r>
        <w:rPr>
          <w:rFonts w:ascii="Arial" w:hAnsi="Arial" w:cs="Arial"/>
          <w:sz w:val="20"/>
          <w:szCs w:val="20"/>
        </w:rPr>
        <w:t>a declaração aos autos do processo.</w:t>
      </w:r>
    </w:p>
    <w:p>
      <w:pPr>
        <w:pStyle w:val="269"/>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pPr>
        <w:pStyle w:val="269"/>
        <w:spacing w:line="360" w:lineRule="auto"/>
        <w:ind w:left="1134"/>
        <w:jc w:val="both"/>
        <w:rPr>
          <w:rFonts w:ascii="Arial" w:hAnsi="Arial" w:cs="Arial"/>
          <w:b/>
          <w:bCs/>
        </w:rPr>
      </w:pPr>
      <w:r>
        <w:rPr>
          <w:rFonts w:ascii="Arial" w:hAnsi="Arial" w:cs="Arial"/>
          <w:b/>
          <w:bCs/>
        </w:rPr>
        <w:t xml:space="preserve"> 10.10.1.É dever do licitante atualizar previamente as comprovações constantes do SICAF para que estejam vigentes na data da abertura da sessão pública, ou encaminhar, em conjunto com a apresentação da proposta, a respectiva documentação atualizada.</w:t>
      </w:r>
    </w:p>
    <w:p>
      <w:pPr>
        <w:pStyle w:val="269"/>
        <w:spacing w:line="360" w:lineRule="auto"/>
        <w:ind w:left="1134"/>
        <w:jc w:val="both"/>
        <w:rPr>
          <w:rFonts w:ascii="Arial" w:hAnsi="Arial" w:cs="Arial"/>
          <w:bCs/>
        </w:rPr>
      </w:pPr>
      <w:r>
        <w:rPr>
          <w:rFonts w:ascii="Arial" w:hAnsi="Arial" w:cs="Arial"/>
          <w:bCs/>
        </w:rPr>
        <w:t xml:space="preserve"> 10.10.2 </w:t>
      </w:r>
      <w:r>
        <w:rPr>
          <w:rFonts w:ascii="Arial" w:hAnsi="Arial" w:cs="Arial"/>
          <w:color w:val="000000"/>
        </w:rPr>
        <w:t xml:space="preserve">O descumprimento do subitem acima implicará a inabilitação do licitante, </w:t>
      </w:r>
      <w:r>
        <w:rPr>
          <w:rFonts w:ascii="Arial" w:hAnsi="Arial" w:cs="Arial"/>
          <w:b/>
          <w:color w:val="000000"/>
          <w:u w:val="single"/>
        </w:rPr>
        <w:t>exceto se a consulta aos sítios eletrônicos oficiais emissores de certidões feita pelo Pregoeiro lograr êxito em encontrar a(s) certidão(ões) válida(s)</w:t>
      </w:r>
      <w:r>
        <w:rPr>
          <w:rFonts w:ascii="Arial" w:hAnsi="Arial" w:cs="Arial"/>
          <w:color w:val="000000"/>
        </w:rPr>
        <w:t>, conforme art. 43, §3º, do Decreto 10.024, de 2019.</w:t>
      </w:r>
    </w:p>
    <w:p>
      <w:pPr>
        <w:pStyle w:val="269"/>
        <w:spacing w:line="360" w:lineRule="auto"/>
        <w:ind w:left="1134"/>
        <w:jc w:val="both"/>
        <w:rPr>
          <w:rFonts w:ascii="Arial" w:hAnsi="Arial" w:cs="Arial"/>
          <w:bCs/>
        </w:rPr>
      </w:pPr>
      <w:r>
        <w:rPr>
          <w:rFonts w:ascii="Arial" w:hAnsi="Arial" w:cs="Arial"/>
          <w:bCs/>
        </w:rPr>
        <w:t>10.10.3 Somente haverá a necessidade de comprovação do preenchimento de requisitos mediante apresentação dos documentos originais não-digitais quando houver dúvida em relação à integridade do documento digital.</w:t>
      </w:r>
    </w:p>
    <w:p>
      <w:pPr>
        <w:pStyle w:val="269"/>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pPr>
        <w:pStyle w:val="269"/>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269"/>
        <w:spacing w:line="360" w:lineRule="auto"/>
        <w:ind w:firstLine="567"/>
        <w:jc w:val="both"/>
        <w:rPr>
          <w:rFonts w:ascii="Arial" w:hAnsi="Arial" w:cs="Arial"/>
          <w:bCs/>
        </w:rPr>
      </w:pPr>
      <w:r>
        <w:rPr>
          <w:rFonts w:ascii="Arial" w:hAnsi="Arial" w:cs="Arial"/>
          <w:bCs/>
        </w:rPr>
        <w:t>10.13. Serão aceitos registros de CNPJ de licitante matriz e filial com diferenças de números de documentos pertinentes ao CND e ao CRF/FGTS, quando for comprovada a centralização do recolhimento dessas contribuições</w:t>
      </w:r>
    </w:p>
    <w:p>
      <w:pPr>
        <w:pStyle w:val="269"/>
        <w:tabs>
          <w:tab w:val="left" w:pos="851"/>
        </w:tabs>
        <w:ind w:firstLine="567"/>
        <w:jc w:val="both"/>
        <w:rPr>
          <w:rFonts w:ascii="Arial" w:hAnsi="Arial" w:cs="Arial"/>
          <w:bCs/>
        </w:rPr>
      </w:pPr>
    </w:p>
    <w:p>
      <w:pPr>
        <w:pStyle w:val="214"/>
        <w:numPr>
          <w:ilvl w:val="1"/>
          <w:numId w:val="3"/>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pPr>
        <w:pStyle w:val="214"/>
        <w:tabs>
          <w:tab w:val="left" w:pos="851"/>
        </w:tabs>
        <w:spacing w:line="360" w:lineRule="auto"/>
        <w:ind w:left="1134"/>
        <w:jc w:val="both"/>
        <w:rPr>
          <w:rFonts w:ascii="Arial" w:hAnsi="Arial" w:cs="Arial"/>
          <w:b/>
          <w:sz w:val="20"/>
          <w:szCs w:val="20"/>
        </w:rPr>
      </w:pPr>
      <w:r>
        <w:rPr>
          <w:rFonts w:ascii="Arial" w:hAnsi="Arial" w:cs="Arial"/>
          <w:b/>
          <w:sz w:val="20"/>
          <w:szCs w:val="20"/>
        </w:rPr>
        <w:t>10.14.1 Para os licitantes que estiverem com documentos faltando no SICAF, estes deverão proceder conforme 5.3.1</w:t>
      </w:r>
    </w:p>
    <w:p>
      <w:pPr>
        <w:pStyle w:val="214"/>
        <w:tabs>
          <w:tab w:val="left" w:pos="851"/>
        </w:tabs>
        <w:ind w:left="0" w:firstLine="567"/>
        <w:jc w:val="both"/>
        <w:rPr>
          <w:rFonts w:ascii="Arial" w:hAnsi="Arial" w:cs="Arial"/>
          <w:b/>
          <w:sz w:val="20"/>
          <w:szCs w:val="20"/>
        </w:rPr>
      </w:pPr>
    </w:p>
    <w:p>
      <w:pPr>
        <w:pStyle w:val="214"/>
        <w:numPr>
          <w:ilvl w:val="1"/>
          <w:numId w:val="4"/>
        </w:numPr>
        <w:tabs>
          <w:tab w:val="left" w:pos="851"/>
        </w:tabs>
        <w:spacing w:line="360" w:lineRule="auto"/>
        <w:jc w:val="both"/>
        <w:rPr>
          <w:rFonts w:ascii="Arial" w:hAnsi="Arial" w:cs="Arial"/>
          <w:b/>
          <w:sz w:val="20"/>
          <w:szCs w:val="20"/>
        </w:rPr>
      </w:pPr>
      <w:r>
        <w:rPr>
          <w:rFonts w:ascii="Arial" w:hAnsi="Arial" w:cs="Arial"/>
          <w:b/>
          <w:sz w:val="20"/>
          <w:szCs w:val="20"/>
        </w:rPr>
        <w:t>Segue abaixo a documentação exigida para habilitação, sendo enviada caso não conste no SICAF (5.3), sob pena de inabilitação.</w:t>
      </w:r>
    </w:p>
    <w:p>
      <w:pPr>
        <w:pStyle w:val="214"/>
        <w:numPr>
          <w:ilvl w:val="2"/>
          <w:numId w:val="4"/>
        </w:numPr>
        <w:tabs>
          <w:tab w:val="left" w:pos="851"/>
        </w:tabs>
        <w:spacing w:before="120" w:after="120" w:line="360" w:lineRule="auto"/>
        <w:jc w:val="both"/>
        <w:rPr>
          <w:rFonts w:ascii="Arial" w:hAnsi="Arial" w:cs="Arial"/>
          <w:sz w:val="20"/>
          <w:szCs w:val="20"/>
        </w:rPr>
      </w:pPr>
      <w:r>
        <w:rPr>
          <w:rFonts w:ascii="Arial" w:hAnsi="Arial" w:cs="Arial"/>
          <w:b/>
          <w:bCs/>
          <w:color w:val="000000"/>
          <w:sz w:val="20"/>
          <w:szCs w:val="20"/>
        </w:rPr>
        <w:t xml:space="preserve">Habilitação jurídica: </w:t>
      </w:r>
    </w:p>
    <w:p>
      <w:pPr>
        <w:pStyle w:val="214"/>
        <w:numPr>
          <w:ilvl w:val="3"/>
          <w:numId w:val="4"/>
        </w:numPr>
        <w:tabs>
          <w:tab w:val="left" w:pos="709"/>
          <w:tab w:val="left" w:pos="851"/>
          <w:tab w:val="left" w:pos="1276"/>
          <w:tab w:val="left" w:pos="1418"/>
          <w:tab w:val="left" w:pos="2127"/>
        </w:tabs>
        <w:spacing w:before="120" w:after="120"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pPr>
        <w:pStyle w:val="214"/>
        <w:numPr>
          <w:ilvl w:val="3"/>
          <w:numId w:val="4"/>
        </w:numPr>
        <w:tabs>
          <w:tab w:val="left" w:pos="709"/>
          <w:tab w:val="left" w:pos="851"/>
          <w:tab w:val="left" w:pos="1276"/>
          <w:tab w:val="left" w:pos="1418"/>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r>
        <w:fldChar w:fldCharType="begin"/>
      </w:r>
      <w:r>
        <w:instrText xml:space="preserve"> HYPERLINK "http://www.portaldoempreendedor.gov.br" \o "http://www.portaldoempreendedor.gov.br" </w:instrText>
      </w:r>
      <w:r>
        <w:fldChar w:fldCharType="separate"/>
      </w:r>
      <w:r>
        <w:rPr>
          <w:rStyle w:val="9"/>
          <w:rFonts w:ascii="Arial" w:hAnsi="Arial" w:cs="Arial"/>
          <w:bCs/>
          <w:sz w:val="20"/>
          <w:szCs w:val="20"/>
        </w:rPr>
        <w:t>www.portaldoempreendedor.gov.br</w:t>
      </w:r>
      <w:r>
        <w:rPr>
          <w:rStyle w:val="9"/>
          <w:rFonts w:ascii="Arial" w:hAnsi="Arial" w:cs="Arial"/>
          <w:bCs/>
          <w:sz w:val="20"/>
          <w:szCs w:val="20"/>
        </w:rPr>
        <w:fldChar w:fldCharType="end"/>
      </w:r>
      <w:r>
        <w:rPr>
          <w:rFonts w:ascii="Arial" w:hAnsi="Arial" w:cs="Arial"/>
          <w:bCs/>
          <w:color w:val="000000"/>
          <w:sz w:val="20"/>
          <w:szCs w:val="20"/>
        </w:rPr>
        <w:t>;</w:t>
      </w:r>
    </w:p>
    <w:p>
      <w:pPr>
        <w:pStyle w:val="214"/>
        <w:numPr>
          <w:ilvl w:val="3"/>
          <w:numId w:val="4"/>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pPr>
        <w:pStyle w:val="214"/>
        <w:numPr>
          <w:ilvl w:val="3"/>
          <w:numId w:val="4"/>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inscrição no Registro Público de Empresas Mercantis onde opera, com averbação no Registro onde tem sede a matriz, no caso de ser o participante sucursal, filial ou agência;</w:t>
      </w:r>
    </w:p>
    <w:p>
      <w:pPr>
        <w:pStyle w:val="214"/>
        <w:numPr>
          <w:ilvl w:val="3"/>
          <w:numId w:val="4"/>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pPr>
        <w:pStyle w:val="214"/>
        <w:numPr>
          <w:ilvl w:val="3"/>
          <w:numId w:val="4"/>
        </w:numPr>
        <w:tabs>
          <w:tab w:val="left" w:pos="851"/>
          <w:tab w:val="left" w:pos="1276"/>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214"/>
        <w:numPr>
          <w:ilvl w:val="3"/>
          <w:numId w:val="4"/>
        </w:numPr>
        <w:tabs>
          <w:tab w:val="left" w:pos="851"/>
          <w:tab w:val="left" w:pos="993"/>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pPr>
        <w:pStyle w:val="214"/>
        <w:numPr>
          <w:ilvl w:val="3"/>
          <w:numId w:val="4"/>
        </w:numPr>
        <w:tabs>
          <w:tab w:val="left" w:pos="851"/>
          <w:tab w:val="left" w:pos="2127"/>
        </w:tabs>
        <w:spacing w:line="360" w:lineRule="auto"/>
        <w:ind w:left="1276" w:hanging="9"/>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pPr>
        <w:tabs>
          <w:tab w:val="left" w:pos="851"/>
          <w:tab w:val="left" w:pos="2127"/>
        </w:tabs>
        <w:ind w:left="1267"/>
        <w:jc w:val="both"/>
        <w:rPr>
          <w:rFonts w:ascii="Arial" w:hAnsi="Arial" w:cs="Arial"/>
          <w:b/>
          <w:bCs/>
          <w:color w:val="000000"/>
          <w:sz w:val="20"/>
          <w:szCs w:val="20"/>
        </w:rPr>
      </w:pPr>
    </w:p>
    <w:p>
      <w:pPr>
        <w:pStyle w:val="214"/>
        <w:numPr>
          <w:ilvl w:val="2"/>
          <w:numId w:val="4"/>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pPr>
        <w:pStyle w:val="214"/>
        <w:numPr>
          <w:ilvl w:val="3"/>
          <w:numId w:val="4"/>
        </w:numPr>
        <w:tabs>
          <w:tab w:val="left" w:pos="567"/>
          <w:tab w:val="left" w:pos="1276"/>
          <w:tab w:val="left" w:pos="2127"/>
          <w:tab w:val="left" w:pos="2410"/>
        </w:tabs>
        <w:spacing w:line="360" w:lineRule="auto"/>
        <w:ind w:left="1276" w:firstLine="0"/>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214"/>
        <w:numPr>
          <w:ilvl w:val="3"/>
          <w:numId w:val="4"/>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pPr>
        <w:pStyle w:val="214"/>
        <w:numPr>
          <w:ilvl w:val="3"/>
          <w:numId w:val="4"/>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pPr>
        <w:pStyle w:val="214"/>
        <w:numPr>
          <w:ilvl w:val="3"/>
          <w:numId w:val="4"/>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pPr>
        <w:pStyle w:val="214"/>
        <w:numPr>
          <w:ilvl w:val="3"/>
          <w:numId w:val="4"/>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pPr>
        <w:pStyle w:val="214"/>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pPr>
        <w:pStyle w:val="214"/>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pPr>
        <w:pStyle w:val="214"/>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pPr>
        <w:pStyle w:val="214"/>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pPr>
        <w:pStyle w:val="214"/>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pPr>
        <w:pStyle w:val="214"/>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bookmarkStart w:id="0" w:name="_GoBack"/>
      <w:bookmarkEnd w:id="0"/>
    </w:p>
    <w:p>
      <w:pPr>
        <w:pStyle w:val="214"/>
        <w:numPr>
          <w:ilvl w:val="2"/>
          <w:numId w:val="4"/>
        </w:numPr>
        <w:tabs>
          <w:tab w:val="left" w:pos="851"/>
        </w:tabs>
        <w:spacing w:before="120" w:after="120"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pPr>
        <w:pStyle w:val="214"/>
        <w:numPr>
          <w:ilvl w:val="3"/>
          <w:numId w:val="4"/>
        </w:numPr>
        <w:tabs>
          <w:tab w:val="left" w:pos="1418"/>
        </w:tabs>
        <w:spacing w:before="120" w:after="120" w:line="360" w:lineRule="auto"/>
        <w:ind w:left="1276" w:firstLine="0"/>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  90 (noventa) dias anterior a abertura desta licitação;</w:t>
      </w:r>
    </w:p>
    <w:p>
      <w:pPr>
        <w:pStyle w:val="269"/>
        <w:numPr>
          <w:ilvl w:val="2"/>
          <w:numId w:val="4"/>
        </w:numPr>
        <w:spacing w:line="360" w:lineRule="auto"/>
        <w:jc w:val="both"/>
        <w:rPr>
          <w:rFonts w:ascii="Arial" w:hAnsi="Arial" w:cs="Arial"/>
          <w:bCs/>
        </w:rPr>
      </w:pPr>
      <w:r>
        <w:rPr>
          <w:rFonts w:ascii="Arial" w:hAnsi="Arial" w:eastAsia="Calibri" w:cs="Arial"/>
          <w:b/>
          <w:color w:val="000000"/>
        </w:rPr>
        <w:t>Qualificação técnica</w:t>
      </w:r>
    </w:p>
    <w:p>
      <w:pPr>
        <w:pStyle w:val="214"/>
        <w:spacing w:line="360" w:lineRule="auto"/>
        <w:ind w:left="1418"/>
        <w:jc w:val="both"/>
        <w:outlineLvl w:val="0"/>
        <w:rPr>
          <w:rFonts w:ascii="Arial" w:hAnsi="Arial" w:cs="Arial"/>
          <w:b/>
          <w:sz w:val="20"/>
          <w:szCs w:val="20"/>
          <w:highlight w:val="yellow"/>
        </w:rPr>
      </w:pPr>
      <w:r>
        <w:rPr>
          <w:rFonts w:ascii="Arial" w:hAnsi="Arial" w:eastAsia="Calibri" w:cs="Arial"/>
          <w:b/>
          <w:color w:val="000000"/>
          <w:sz w:val="20"/>
          <w:szCs w:val="20"/>
        </w:rPr>
        <w:t xml:space="preserve">10.15.4.1 </w:t>
      </w:r>
      <w:r>
        <w:rPr>
          <w:rFonts w:ascii="Arial" w:hAnsi="Arial" w:cs="Arial"/>
          <w:b/>
          <w:sz w:val="20"/>
          <w:szCs w:val="20"/>
          <w:highlight w:val="yellow"/>
        </w:rPr>
        <w:t>Apresentar</w:t>
      </w:r>
      <w:r>
        <w:rPr>
          <w:rFonts w:ascii="Arial" w:hAnsi="Arial" w:cs="Arial"/>
          <w:b/>
          <w:bCs/>
          <w:sz w:val="20"/>
          <w:szCs w:val="20"/>
          <w:highlight w:val="yellow"/>
        </w:rPr>
        <w:t xml:space="preserve"> </w:t>
      </w:r>
      <w:r>
        <w:rPr>
          <w:rFonts w:ascii="Arial" w:hAnsi="Arial" w:cs="Arial"/>
          <w:b/>
          <w:sz w:val="20"/>
          <w:szCs w:val="20"/>
          <w:highlight w:val="yellow"/>
        </w:rPr>
        <w:t>Registro ou inscrição na Superintendência de Seguros Privados – SUSEP.</w:t>
      </w:r>
    </w:p>
    <w:p>
      <w:pPr>
        <w:pStyle w:val="214"/>
        <w:ind w:left="1418"/>
        <w:jc w:val="both"/>
        <w:outlineLvl w:val="0"/>
        <w:rPr>
          <w:rFonts w:ascii="Arial" w:hAnsi="Arial" w:cs="Arial"/>
          <w:b/>
          <w:bCs/>
          <w:iCs/>
          <w:color w:val="000000"/>
          <w:sz w:val="20"/>
          <w:szCs w:val="20"/>
          <w:highlight w:val="yellow"/>
        </w:rPr>
      </w:pPr>
    </w:p>
    <w:p>
      <w:pPr>
        <w:pStyle w:val="214"/>
        <w:numPr>
          <w:ilvl w:val="2"/>
          <w:numId w:val="4"/>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214"/>
        <w:numPr>
          <w:ilvl w:val="2"/>
          <w:numId w:val="4"/>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pPr>
        <w:pStyle w:val="214"/>
        <w:numPr>
          <w:ilvl w:val="2"/>
          <w:numId w:val="4"/>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pPr>
        <w:pStyle w:val="214"/>
        <w:numPr>
          <w:ilvl w:val="2"/>
          <w:numId w:val="4"/>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pPr>
        <w:pStyle w:val="214"/>
        <w:numPr>
          <w:ilvl w:val="2"/>
          <w:numId w:val="4"/>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pStyle w:val="214"/>
        <w:numPr>
          <w:ilvl w:val="1"/>
          <w:numId w:val="4"/>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pPr>
        <w:tabs>
          <w:tab w:val="left" w:pos="851"/>
        </w:tabs>
        <w:ind w:left="567"/>
        <w:jc w:val="both"/>
        <w:rPr>
          <w:rFonts w:ascii="Arial" w:hAnsi="Arial" w:cs="Arial"/>
          <w:color w:val="000000"/>
          <w:sz w:val="20"/>
          <w:szCs w:val="20"/>
        </w:rPr>
      </w:pPr>
    </w:p>
    <w:p>
      <w:pPr>
        <w:pStyle w:val="22"/>
        <w:numPr>
          <w:ilvl w:val="0"/>
          <w:numId w:val="5"/>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pPr>
        <w:pStyle w:val="22"/>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pPr>
        <w:pStyle w:val="22"/>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pPr>
        <w:pStyle w:val="22"/>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pPr>
        <w:pStyle w:val="22"/>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pPr>
        <w:pStyle w:val="22"/>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pPr>
        <w:pStyle w:val="22"/>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pPr>
        <w:pStyle w:val="214"/>
        <w:numPr>
          <w:ilvl w:val="1"/>
          <w:numId w:val="6"/>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pPr>
        <w:pStyle w:val="214"/>
        <w:tabs>
          <w:tab w:val="left" w:pos="851"/>
        </w:tabs>
        <w:spacing w:line="360" w:lineRule="auto"/>
        <w:ind w:left="0" w:firstLine="567"/>
        <w:jc w:val="both"/>
        <w:rPr>
          <w:rFonts w:ascii="Arial" w:hAnsi="Arial" w:cs="Arial"/>
          <w:sz w:val="20"/>
          <w:szCs w:val="20"/>
        </w:rPr>
      </w:pPr>
      <w:r>
        <w:rPr>
          <w:rFonts w:ascii="Arial" w:hAnsi="Arial" w:cs="Arial"/>
          <w:sz w:val="20"/>
          <w:szCs w:val="20"/>
        </w:rPr>
        <w:t>11.4 As propostas que contenham a descrição do objeto, o valor e os documentos complementares estarão disponíveis na internet, após a homologação.</w:t>
      </w:r>
    </w:p>
    <w:p>
      <w:pPr>
        <w:pStyle w:val="269"/>
        <w:jc w:val="both"/>
        <w:rPr>
          <w:rFonts w:ascii="Arial" w:hAnsi="Arial" w:cs="Arial"/>
          <w:bCs/>
        </w:rPr>
      </w:pPr>
    </w:p>
    <w:p>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12.1 </w:t>
      </w:r>
      <w:r>
        <w:rPr>
          <w:rFonts w:ascii="Arial" w:hAnsi="Arial" w:cs="Arial"/>
          <w:sz w:val="20"/>
          <w:szCs w:val="20"/>
        </w:rPr>
        <w:t>Declarado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pPr>
        <w:pStyle w:val="266"/>
        <w:tabs>
          <w:tab w:val="left" w:pos="-30086"/>
          <w:tab w:val="left" w:pos="-29944"/>
          <w:tab w:val="left" w:pos="-29802"/>
          <w:tab w:val="left" w:pos="-29660"/>
          <w:tab w:val="left" w:pos="-24263"/>
          <w:tab w:val="left" w:pos="-23979"/>
          <w:tab w:val="clear" w:pos="29778"/>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A ausência de manifestação imediata e motivada do licitante quanto à intenção de recorrer, nos termos do disposto no item 12.1, importará na decadência desse direito, e o pregoeiro estará autorizado a adjudicar o objeto ao licitante declarado vencedor.</w:t>
      </w:r>
    </w:p>
    <w:p>
      <w:pPr>
        <w:tabs>
          <w:tab w:val="left" w:pos="-23979"/>
          <w:tab w:val="left" w:pos="-22556"/>
        </w:tabs>
        <w:ind w:firstLine="426"/>
        <w:jc w:val="both"/>
        <w:rPr>
          <w:rFonts w:ascii="Arial" w:hAnsi="Arial" w:cs="Arial"/>
          <w:sz w:val="20"/>
          <w:szCs w:val="20"/>
          <w:lang w:eastAsia="ar-SA"/>
        </w:rPr>
      </w:pPr>
    </w:p>
    <w:p>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  de acordo com a fase do procedimento licitatório.</w:t>
      </w:r>
    </w:p>
    <w:p>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14.1.1. O pregoeiro poderá encaminhar o processo ao setor que solicitou a aquisição ou outra área especializada da Prefeitura Municipal de Cataguases, com vistas à verificação da aceitabilidade do item cotado e para aferir o preço de acordo com a realidade de mercado antes da adjudicação do certame.</w:t>
      </w:r>
    </w:p>
    <w:p>
      <w:pPr>
        <w:pStyle w:val="268"/>
        <w:tabs>
          <w:tab w:val="center" w:pos="-25540"/>
          <w:tab w:val="right" w:pos="-20721"/>
          <w:tab w:val="clear" w:pos="4818"/>
          <w:tab w:val="clear" w:pos="9637"/>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pPr>
        <w:tabs>
          <w:tab w:val="left" w:pos="-22426"/>
        </w:tabs>
        <w:ind w:left="426"/>
        <w:jc w:val="both"/>
        <w:rPr>
          <w:rFonts w:ascii="Arial" w:hAnsi="Arial" w:cs="Arial"/>
          <w:b/>
          <w:bCs/>
          <w:sz w:val="20"/>
          <w:szCs w:val="20"/>
        </w:rPr>
      </w:pPr>
    </w:p>
    <w:p>
      <w:pPr>
        <w:tabs>
          <w:tab w:val="left" w:pos="-22426"/>
        </w:tabs>
        <w:spacing w:line="360" w:lineRule="auto"/>
        <w:ind w:left="426"/>
        <w:jc w:val="both"/>
        <w:rPr>
          <w:rFonts w:ascii="Arial" w:hAnsi="Arial" w:cs="Arial"/>
          <w:b/>
          <w:sz w:val="20"/>
          <w:szCs w:val="20"/>
        </w:rPr>
      </w:pPr>
      <w:r>
        <w:rPr>
          <w:rFonts w:ascii="Arial" w:hAnsi="Arial" w:cs="Arial"/>
          <w:b/>
          <w:bCs/>
          <w:sz w:val="20"/>
          <w:szCs w:val="20"/>
        </w:rPr>
        <w:t>15. DO INSTRUMENTO CONTRATUAL</w:t>
      </w:r>
    </w:p>
    <w:p>
      <w:pPr>
        <w:spacing w:line="360" w:lineRule="auto"/>
        <w:ind w:firstLine="426"/>
        <w:jc w:val="both"/>
        <w:rPr>
          <w:rFonts w:ascii="Arial" w:hAnsi="Arial" w:cs="Arial"/>
          <w:bCs/>
          <w:sz w:val="20"/>
          <w:szCs w:val="20"/>
        </w:rPr>
      </w:pPr>
      <w:r>
        <w:rPr>
          <w:rFonts w:ascii="Arial" w:hAnsi="Arial" w:cs="Arial"/>
          <w:bCs/>
          <w:sz w:val="20"/>
          <w:szCs w:val="20"/>
        </w:rPr>
        <w:t>15.1 Será lavrado o termo de contrato entre a PMC e a licitante vencedora de acordo com a minuta de contrato anexa, que faz parte integrante deste edital.</w:t>
      </w:r>
    </w:p>
    <w:p>
      <w:pPr>
        <w:spacing w:line="360" w:lineRule="auto"/>
        <w:ind w:firstLine="426"/>
        <w:jc w:val="both"/>
        <w:rPr>
          <w:rFonts w:ascii="Arial" w:hAnsi="Arial" w:cs="Arial"/>
          <w:sz w:val="20"/>
          <w:szCs w:val="20"/>
        </w:rPr>
      </w:pPr>
      <w:r>
        <w:rPr>
          <w:rFonts w:ascii="Arial" w:hAnsi="Arial" w:cs="Arial"/>
          <w:sz w:val="20"/>
          <w:szCs w:val="20"/>
          <w:lang w:eastAsia="ar-SA"/>
        </w:rPr>
        <w:t xml:space="preserve">15.2 </w:t>
      </w:r>
      <w:r>
        <w:rPr>
          <w:rFonts w:ascii="Arial" w:hAnsi="Arial" w:cs="Arial"/>
          <w:sz w:val="20"/>
          <w:szCs w:val="20"/>
        </w:rPr>
        <w:t>A Prefeitura Municipal de Cataguases, quando compatível com o(s) objeto(s) deste certame, poderá, nos termos do artigo 65 da Lei nº 8666/93, unilateralmente, aumentar ou reduzir a(s) quantidade(s) do(s) objeto(s) em até 25% do valor inicial do contrato, ou, após acordo celebrado entre as partes, fazer supressões nas quantidades em percentual excedente aos 25% do valor inicial do contrato.</w:t>
      </w:r>
    </w:p>
    <w:p>
      <w:pPr>
        <w:spacing w:line="360" w:lineRule="auto"/>
        <w:ind w:firstLine="426"/>
        <w:jc w:val="both"/>
        <w:rPr>
          <w:rFonts w:ascii="Arial" w:hAnsi="Arial" w:eastAsia="Arial" w:cs="Arial"/>
          <w:sz w:val="20"/>
          <w:szCs w:val="20"/>
        </w:rPr>
      </w:pPr>
      <w:r>
        <w:rPr>
          <w:rFonts w:ascii="Arial" w:hAnsi="Arial" w:cs="Arial"/>
          <w:bCs/>
          <w:sz w:val="20"/>
          <w:szCs w:val="20"/>
        </w:rPr>
        <w:t xml:space="preserve">15.3 </w:t>
      </w:r>
      <w:r>
        <w:rPr>
          <w:rFonts w:ascii="Arial" w:hAnsi="Arial" w:eastAsia="Arial" w:cs="Arial"/>
          <w:sz w:val="20"/>
          <w:szCs w:val="20"/>
        </w:rPr>
        <w:t xml:space="preserve">O adjudicatário terá o prazo de 5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214"/>
        <w:numPr>
          <w:ilvl w:val="2"/>
          <w:numId w:val="7"/>
        </w:numPr>
        <w:spacing w:line="360" w:lineRule="auto"/>
        <w:jc w:val="both"/>
        <w:rPr>
          <w:rFonts w:ascii="Arial" w:hAnsi="Arial" w:cs="Arial"/>
          <w:sz w:val="20"/>
          <w:szCs w:val="20"/>
        </w:rPr>
      </w:pPr>
      <w:r>
        <w:rPr>
          <w:rFonts w:ascii="Arial" w:hAnsi="Arial" w:eastAsia="Arial" w:cs="Arial"/>
          <w:sz w:val="20"/>
          <w:szCs w:val="20"/>
        </w:rPr>
        <w:t xml:space="preserve">Alternativamente à convocação para a assinatura do Termo de Contrato ou aceite do instrumento equivalente, a PMC poderá encaminhá-lo para assinatura ou aceite da Adjudicatária, mediante correspondência postal com aviso de recebimento (AR) ou meio eletrônico, para que seja assinado ou aceito no prazo de 5 (cinco) dias úteis, a contar da data de seu recebimento. </w:t>
      </w:r>
    </w:p>
    <w:p>
      <w:pPr>
        <w:pStyle w:val="214"/>
        <w:numPr>
          <w:ilvl w:val="2"/>
          <w:numId w:val="7"/>
        </w:numPr>
        <w:spacing w:line="360" w:lineRule="auto"/>
        <w:jc w:val="both"/>
        <w:rPr>
          <w:rFonts w:ascii="Arial" w:hAnsi="Arial" w:cs="Arial"/>
          <w:sz w:val="20"/>
          <w:szCs w:val="20"/>
        </w:rPr>
      </w:pPr>
      <w:r>
        <w:rPr>
          <w:rFonts w:ascii="Arial" w:hAnsi="Arial" w:eastAsia="Arial" w:cs="Arial"/>
          <w:sz w:val="20"/>
          <w:szCs w:val="20"/>
        </w:rPr>
        <w:t>O prazo previsto no subitem anterior poderá ser prorrogado uma única vez, por igual período, por solicitação justificada do adjudicatário e aceita pela Administração da Prefeitura Municipal de Cataguases.</w:t>
      </w:r>
    </w:p>
    <w:p>
      <w:pPr>
        <w:pStyle w:val="214"/>
        <w:numPr>
          <w:ilvl w:val="1"/>
          <w:numId w:val="7"/>
        </w:numPr>
        <w:tabs>
          <w:tab w:val="left" w:pos="709"/>
        </w:tabs>
        <w:spacing w:line="360" w:lineRule="auto"/>
        <w:ind w:left="992" w:hanging="567"/>
        <w:jc w:val="both"/>
        <w:rPr>
          <w:rFonts w:ascii="Arial" w:hAnsi="Arial" w:cs="Arial"/>
          <w:sz w:val="20"/>
          <w:szCs w:val="20"/>
        </w:rPr>
      </w:pPr>
      <w:r>
        <w:rPr>
          <w:rFonts w:ascii="Arial" w:hAnsi="Arial" w:eastAsia="Arial" w:cs="Arial"/>
          <w:sz w:val="20"/>
          <w:szCs w:val="20"/>
        </w:rPr>
        <w:t>O Aceite da Nota de Empenho ou do instrumento equivalente, emitida à empresa adjudicada, implica no reconhecimento de que:</w:t>
      </w:r>
    </w:p>
    <w:p>
      <w:pPr>
        <w:pStyle w:val="214"/>
        <w:numPr>
          <w:ilvl w:val="2"/>
          <w:numId w:val="7"/>
        </w:numPr>
        <w:tabs>
          <w:tab w:val="left" w:pos="1418"/>
          <w:tab w:val="left" w:pos="1560"/>
          <w:tab w:val="left" w:pos="1843"/>
        </w:tabs>
        <w:spacing w:line="360" w:lineRule="auto"/>
        <w:ind w:left="1134" w:firstLine="0"/>
        <w:jc w:val="both"/>
        <w:rPr>
          <w:rFonts w:ascii="Arial" w:hAnsi="Arial" w:cs="Arial"/>
          <w:sz w:val="20"/>
          <w:szCs w:val="20"/>
        </w:rPr>
      </w:pPr>
      <w:r>
        <w:rPr>
          <w:rFonts w:ascii="Arial" w:hAnsi="Arial" w:eastAsia="Arial" w:cs="Arial"/>
          <w:color w:val="000000"/>
          <w:sz w:val="20"/>
          <w:szCs w:val="20"/>
        </w:rPr>
        <w:t xml:space="preserve">  Referida Nota está substituindo o contrato, aplicando-se à relação de negócios ali estabelecida as disposições da Lei nº 8.666, de 1993;</w:t>
      </w:r>
    </w:p>
    <w:p>
      <w:pPr>
        <w:pStyle w:val="214"/>
        <w:numPr>
          <w:ilvl w:val="2"/>
          <w:numId w:val="7"/>
        </w:numPr>
        <w:tabs>
          <w:tab w:val="left" w:pos="1418"/>
          <w:tab w:val="left" w:pos="1560"/>
          <w:tab w:val="left" w:pos="1843"/>
        </w:tabs>
        <w:spacing w:before="120" w:after="120" w:line="360" w:lineRule="auto"/>
        <w:ind w:left="1134" w:firstLine="0"/>
        <w:jc w:val="both"/>
        <w:rPr>
          <w:rFonts w:ascii="Arial" w:hAnsi="Arial" w:eastAsia="Arial" w:cs="Arial"/>
          <w:color w:val="000000"/>
          <w:sz w:val="20"/>
          <w:szCs w:val="20"/>
        </w:rPr>
      </w:pPr>
      <w:r>
        <w:rPr>
          <w:rFonts w:ascii="Arial" w:hAnsi="Arial" w:eastAsia="Arial" w:cs="Arial"/>
          <w:color w:val="000000"/>
          <w:sz w:val="20"/>
          <w:szCs w:val="20"/>
        </w:rPr>
        <w:t>A contratada se vincula à sua proposta e às previsões contidas no edital e seus anexos;</w:t>
      </w:r>
    </w:p>
    <w:p>
      <w:pPr>
        <w:pStyle w:val="214"/>
        <w:numPr>
          <w:ilvl w:val="2"/>
          <w:numId w:val="7"/>
        </w:numPr>
        <w:tabs>
          <w:tab w:val="left" w:pos="1418"/>
          <w:tab w:val="left" w:pos="1560"/>
          <w:tab w:val="left" w:pos="1843"/>
        </w:tabs>
        <w:spacing w:before="120" w:after="120" w:line="360" w:lineRule="auto"/>
        <w:ind w:left="1134" w:firstLine="0"/>
        <w:jc w:val="both"/>
        <w:rPr>
          <w:rFonts w:ascii="Arial" w:hAnsi="Arial" w:eastAsia="Arial" w:cs="Arial"/>
          <w:color w:val="000000"/>
          <w:sz w:val="20"/>
          <w:szCs w:val="20"/>
        </w:rPr>
      </w:pPr>
      <w:r>
        <w:rPr>
          <w:rFonts w:ascii="Arial" w:hAnsi="Arial" w:eastAsia="Arial" w:cs="Arial"/>
          <w:color w:val="000000"/>
          <w:sz w:val="20"/>
          <w:szCs w:val="20"/>
        </w:rPr>
        <w:t>A contratada reconhece que as hipóteses de rescisão são aquelas previstas nos artigos 77 e 78 da Lei nº 8.666/93 e reconhece os direitos da Administração previstos nos artigos 79 e 80 da mesma Lei.</w:t>
      </w:r>
    </w:p>
    <w:p>
      <w:pPr>
        <w:spacing w:line="360" w:lineRule="auto"/>
        <w:ind w:firstLine="567"/>
        <w:jc w:val="both"/>
        <w:rPr>
          <w:rFonts w:ascii="Arial" w:hAnsi="Arial" w:cs="Arial"/>
          <w:sz w:val="20"/>
          <w:szCs w:val="20"/>
        </w:rPr>
      </w:pPr>
      <w:r>
        <w:rPr>
          <w:rFonts w:ascii="Arial" w:hAnsi="Arial" w:cs="Arial"/>
          <w:sz w:val="20"/>
          <w:szCs w:val="20"/>
          <w:lang w:eastAsia="ar-SA"/>
        </w:rPr>
        <w:t xml:space="preserve">15.5 Caso a licitante vencedora se recuse a assinar o contrato no prazo acima estabelecido, será convocado outra licitante, obedecida a ordem de classificação, para fazê-lo, </w:t>
      </w:r>
      <w:r>
        <w:rPr>
          <w:rFonts w:ascii="Arial" w:hAnsi="Arial" w:cs="Arial"/>
          <w:sz w:val="20"/>
          <w:szCs w:val="20"/>
        </w:rPr>
        <w:t xml:space="preserve">após comprovados os requisitos de habilitação, feita a negociação e aceita a proposta, </w:t>
      </w:r>
      <w:r>
        <w:rPr>
          <w:rFonts w:ascii="Arial" w:hAnsi="Arial" w:cs="Arial"/>
          <w:sz w:val="20"/>
          <w:szCs w:val="20"/>
          <w:lang w:eastAsia="ar-SA"/>
        </w:rPr>
        <w:t xml:space="preserve">sujeitando-se a licitante desistente às sanções administrativas descritas neste Edital. </w:t>
      </w:r>
    </w:p>
    <w:p>
      <w:pPr>
        <w:spacing w:line="360" w:lineRule="auto"/>
        <w:ind w:firstLine="567"/>
        <w:jc w:val="both"/>
        <w:rPr>
          <w:rFonts w:ascii="Arial" w:hAnsi="Arial" w:cs="Arial"/>
          <w:sz w:val="20"/>
          <w:szCs w:val="20"/>
          <w:lang w:val="pt-PT" w:eastAsia="ar-SA"/>
        </w:rPr>
      </w:pPr>
      <w:r>
        <w:rPr>
          <w:rFonts w:ascii="Arial" w:hAnsi="Arial" w:cs="Arial"/>
          <w:sz w:val="20"/>
          <w:szCs w:val="20"/>
        </w:rPr>
        <w:t>15.6. A</w:t>
      </w:r>
      <w:r>
        <w:rPr>
          <w:rFonts w:ascii="Arial" w:hAnsi="Arial" w:cs="Arial"/>
          <w:sz w:val="20"/>
          <w:szCs w:val="20"/>
          <w:lang w:eastAsia="ar-SA"/>
        </w:rPr>
        <w:t xml:space="preserve"> licitante deverá fornecer os seguintes dados para a emissão do empenho, o qual deverá ser retirado / recebido pela empresa vencedora</w:t>
      </w:r>
      <w:r>
        <w:rPr>
          <w:rFonts w:ascii="Arial" w:hAnsi="Arial" w:cs="Arial"/>
          <w:sz w:val="20"/>
          <w:szCs w:val="20"/>
          <w:lang w:val="pt-PT" w:eastAsia="ar-SA"/>
        </w:rPr>
        <w:t xml:space="preserve">: </w:t>
      </w:r>
      <w:r>
        <w:rPr>
          <w:rFonts w:ascii="Arial" w:hAnsi="Arial" w:cs="Arial"/>
          <w:sz w:val="20"/>
          <w:szCs w:val="20"/>
          <w:lang w:eastAsia="ar-SA"/>
        </w:rPr>
        <w:t>e</w:t>
      </w:r>
      <w:r>
        <w:rPr>
          <w:rFonts w:ascii="Arial" w:hAnsi="Arial" w:cs="Arial"/>
          <w:sz w:val="20"/>
          <w:szCs w:val="20"/>
          <w:lang w:val="pt-PT" w:eastAsia="ar-SA"/>
        </w:rPr>
        <w:t>ndereço, telefone/Fax, e-mail, nome do banco, da agência, número da conta-corrente e nome da praça de pagamento, caso não tenha cadastro de fornecedor com a Prefeitura Municipal de Cataguases.</w:t>
      </w:r>
    </w:p>
    <w:p>
      <w:pPr>
        <w:spacing w:line="360" w:lineRule="auto"/>
        <w:ind w:left="1134"/>
        <w:jc w:val="both"/>
        <w:rPr>
          <w:rFonts w:ascii="Arial" w:hAnsi="Arial" w:cs="Arial"/>
          <w:b/>
          <w:sz w:val="20"/>
          <w:szCs w:val="20"/>
        </w:rPr>
      </w:pPr>
      <w:r>
        <w:rPr>
          <w:rFonts w:ascii="Arial" w:hAnsi="Arial" w:cs="Arial"/>
          <w:b/>
          <w:bCs/>
          <w:sz w:val="20"/>
          <w:szCs w:val="20"/>
          <w:lang w:val="pt-PT" w:eastAsia="ar-SA"/>
        </w:rPr>
        <w:t>15.6.1. O endereço eletrônico (e-mail) fornecido pela licitante deve possuir tecnologia de Aviso de Recebimento/Leitura, sob pena de considerar-se a licitante comunicada/notificada para todos os efeitos jurídicos e legais.</w:t>
      </w:r>
    </w:p>
    <w:p>
      <w:pPr>
        <w:spacing w:line="360" w:lineRule="auto"/>
        <w:ind w:firstLine="567"/>
        <w:jc w:val="both"/>
        <w:rPr>
          <w:rFonts w:ascii="Arial" w:hAnsi="Arial" w:cs="Arial"/>
          <w:sz w:val="20"/>
          <w:szCs w:val="20"/>
        </w:rPr>
      </w:pPr>
      <w:r>
        <w:rPr>
          <w:rFonts w:ascii="Arial" w:hAnsi="Arial" w:cs="Arial"/>
          <w:sz w:val="20"/>
          <w:szCs w:val="20"/>
        </w:rPr>
        <w:t>15.7. Na assinatura do contrato será exigida a comprovação das condições de habilitação consignadas neste edital, as quais deverão ser mantidas pelo licitante durante a vigência do contrato.</w:t>
      </w:r>
    </w:p>
    <w:p>
      <w:pPr>
        <w:spacing w:line="360" w:lineRule="auto"/>
        <w:ind w:firstLine="567"/>
        <w:jc w:val="both"/>
        <w:rPr>
          <w:rFonts w:ascii="Arial" w:hAnsi="Arial" w:cs="Arial"/>
          <w:sz w:val="20"/>
          <w:szCs w:val="20"/>
        </w:rPr>
      </w:pPr>
      <w:r>
        <w:rPr>
          <w:rFonts w:ascii="Arial" w:hAnsi="Arial" w:cs="Arial"/>
          <w:sz w:val="20"/>
          <w:szCs w:val="20"/>
        </w:rPr>
        <w:t>15.8. O prazo para assinatura do contrato poderá ser prorrogado uma única vez, por igual período, quando solicitado pelo licitante vencedor durante o seu transcurso, desde que ocorra motivo justificado e aceito pela Administração da Prefeitura Municipal de Cataguases.</w:t>
      </w:r>
    </w:p>
    <w:p>
      <w:pPr>
        <w:tabs>
          <w:tab w:val="left" w:pos="29829"/>
        </w:tabs>
        <w:spacing w:line="360" w:lineRule="auto"/>
        <w:ind w:firstLine="567"/>
        <w:jc w:val="both"/>
        <w:rPr>
          <w:rFonts w:ascii="Arial" w:hAnsi="Arial" w:cs="Arial"/>
          <w:sz w:val="20"/>
          <w:szCs w:val="20"/>
        </w:rPr>
      </w:pPr>
      <w:r>
        <w:rPr>
          <w:rFonts w:ascii="Arial" w:hAnsi="Arial" w:cs="Arial"/>
          <w:sz w:val="20"/>
          <w:szCs w:val="20"/>
        </w:rPr>
        <w:t>15.9. O conteúdo do presente edital, dos anexos e especificações que o acompanham, bem como o da proposta da licitante vencedora, farão parte integrante do contrato, independentemente de transcrição.</w:t>
      </w:r>
    </w:p>
    <w:p>
      <w:pPr>
        <w:tabs>
          <w:tab w:val="left" w:pos="-17392"/>
        </w:tabs>
        <w:spacing w:line="360" w:lineRule="auto"/>
        <w:ind w:firstLine="567"/>
        <w:jc w:val="both"/>
        <w:rPr>
          <w:rFonts w:ascii="Arial" w:hAnsi="Arial" w:cs="Arial"/>
          <w:sz w:val="20"/>
          <w:szCs w:val="20"/>
        </w:rPr>
      </w:pPr>
      <w:r>
        <w:rPr>
          <w:rFonts w:ascii="Arial" w:hAnsi="Arial" w:cs="Arial"/>
          <w:sz w:val="20"/>
          <w:szCs w:val="20"/>
        </w:rPr>
        <w:t>15.10. Será nomeado por autoridade competente da PMC um funcionário do seu quadro permanente como Gestor/Fiscal do contrato.</w:t>
      </w:r>
    </w:p>
    <w:p>
      <w:pPr>
        <w:tabs>
          <w:tab w:val="left" w:pos="-17392"/>
        </w:tabs>
        <w:spacing w:line="360" w:lineRule="auto"/>
        <w:ind w:firstLine="567"/>
        <w:jc w:val="both"/>
        <w:rPr>
          <w:rFonts w:ascii="Arial" w:hAnsi="Arial" w:cs="Arial"/>
          <w:sz w:val="20"/>
          <w:szCs w:val="20"/>
        </w:rPr>
      </w:pPr>
      <w:r>
        <w:rPr>
          <w:rFonts w:ascii="Arial" w:hAnsi="Arial" w:cs="Arial"/>
          <w:sz w:val="20"/>
          <w:szCs w:val="20"/>
        </w:rPr>
        <w:t>15.11. O contrato terá a vigência por 12 meses, a partir da data de assinatura do mesmo.</w:t>
      </w:r>
    </w:p>
    <w:p>
      <w:pPr>
        <w:tabs>
          <w:tab w:val="left" w:pos="-17392"/>
        </w:tabs>
        <w:ind w:firstLine="567"/>
        <w:jc w:val="both"/>
        <w:rPr>
          <w:rFonts w:ascii="Arial" w:hAnsi="Arial" w:cs="Arial"/>
          <w:sz w:val="20"/>
          <w:szCs w:val="20"/>
        </w:rPr>
      </w:pPr>
    </w:p>
    <w:p>
      <w:pPr>
        <w:tabs>
          <w:tab w:val="left" w:pos="29829"/>
        </w:tabs>
        <w:spacing w:line="360" w:lineRule="auto"/>
        <w:ind w:left="567"/>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DA PRESTAÇÃO DOS SERVIÇOS</w:t>
      </w:r>
    </w:p>
    <w:p>
      <w:pPr>
        <w:tabs>
          <w:tab w:val="left" w:pos="885"/>
          <w:tab w:val="left" w:pos="31376"/>
        </w:tabs>
        <w:spacing w:line="360" w:lineRule="auto"/>
        <w:ind w:firstLine="567"/>
        <w:jc w:val="both"/>
        <w:rPr>
          <w:rStyle w:val="275"/>
          <w:rFonts w:ascii="Arial" w:hAnsi="Arial" w:cs="Arial"/>
          <w:sz w:val="20"/>
          <w:szCs w:val="20"/>
          <w:lang w:eastAsia="ar-SA"/>
        </w:rPr>
      </w:pPr>
      <w:r>
        <w:rPr>
          <w:rFonts w:ascii="Arial" w:hAnsi="Arial" w:cs="Arial"/>
          <w:sz w:val="20"/>
          <w:szCs w:val="20"/>
          <w:shd w:val="clear" w:color="auto" w:fill="FFFFFF"/>
          <w:lang w:eastAsia="ar-SA"/>
        </w:rPr>
        <w:t xml:space="preserve">16.1. </w:t>
      </w:r>
      <w:r>
        <w:rPr>
          <w:rStyle w:val="275"/>
          <w:rFonts w:ascii="Arial" w:hAnsi="Arial" w:cs="Arial"/>
          <w:sz w:val="20"/>
          <w:szCs w:val="20"/>
          <w:shd w:val="clear" w:color="auto" w:fill="FFFFFF"/>
          <w:lang w:eastAsia="ar-SA"/>
        </w:rPr>
        <w:t xml:space="preserve">Após a assinatura do contrato, a empresa terá um prazo de 05 (cinco) dias ou conforme </w:t>
      </w:r>
      <w:r>
        <w:rPr>
          <w:rFonts w:ascii="Arial" w:hAnsi="Arial" w:cs="Arial"/>
          <w:sz w:val="20"/>
          <w:szCs w:val="20"/>
        </w:rPr>
        <w:t>termo de referência</w:t>
      </w:r>
      <w:r>
        <w:rPr>
          <w:rStyle w:val="275"/>
          <w:rFonts w:ascii="Arial" w:hAnsi="Arial" w:cs="Arial"/>
          <w:sz w:val="20"/>
          <w:szCs w:val="20"/>
          <w:shd w:val="clear" w:color="auto" w:fill="FFFFFF"/>
          <w:lang w:eastAsia="ar-SA"/>
        </w:rPr>
        <w:t xml:space="preserve"> para início da prestação da dos serviços. </w:t>
      </w:r>
    </w:p>
    <w:p>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16.2. A prestação dos serviços deverá atender rigorosamente às especificações constantes deste Edital e seus Anexos e projeto básico. A prestação dos serviços fora das especificações indicadas implicará na recusa, por parte da Administração, que os colocará à disposição do fornecedor para substituição.</w:t>
      </w:r>
    </w:p>
    <w:p>
      <w:pPr>
        <w:pStyle w:val="268"/>
        <w:tabs>
          <w:tab w:val="right" w:pos="-31680"/>
          <w:tab w:val="center" w:pos="28478"/>
          <w:tab w:val="clear" w:pos="4818"/>
          <w:tab w:val="clear" w:pos="9637"/>
        </w:tabs>
        <w:spacing w:line="360" w:lineRule="auto"/>
        <w:ind w:firstLine="567"/>
        <w:jc w:val="both"/>
        <w:rPr>
          <w:rFonts w:ascii="Arial" w:hAnsi="Arial" w:cs="Arial"/>
          <w:sz w:val="20"/>
          <w:szCs w:val="20"/>
        </w:rPr>
      </w:pPr>
      <w:r>
        <w:rPr>
          <w:rFonts w:ascii="Arial" w:hAnsi="Arial" w:cs="Arial"/>
          <w:sz w:val="20"/>
          <w:szCs w:val="20"/>
        </w:rPr>
        <w:t xml:space="preserve">16.3. A reparação ou substituição da </w:t>
      </w:r>
      <w:r>
        <w:rPr>
          <w:rFonts w:ascii="Arial" w:hAnsi="Arial" w:cs="Arial"/>
          <w:sz w:val="20"/>
          <w:szCs w:val="20"/>
          <w:lang w:eastAsia="ar-SA"/>
        </w:rPr>
        <w:t>prestação dos serviços</w:t>
      </w:r>
      <w:r>
        <w:rPr>
          <w:rFonts w:ascii="Arial" w:hAnsi="Arial" w:cs="Arial"/>
          <w:sz w:val="20"/>
          <w:szCs w:val="20"/>
        </w:rPr>
        <w:t xml:space="preserve"> deverá ocorrer no prazo máximo de 5 (cinco) dias corridos ou conforme termo de referência, a contar da notificação da Secretaria solicitante ao fornecedor sobre a recusa dos mesmos. Esgotado esse prazo, a empresa será considerada em atraso e sujeita às penalidades cabíveis.</w:t>
      </w:r>
    </w:p>
    <w:p>
      <w:pPr>
        <w:pStyle w:val="268"/>
        <w:tabs>
          <w:tab w:val="right" w:pos="-31680"/>
          <w:tab w:val="center" w:pos="28478"/>
          <w:tab w:val="clear" w:pos="4818"/>
          <w:tab w:val="clear" w:pos="9637"/>
        </w:tabs>
        <w:spacing w:line="360" w:lineRule="auto"/>
        <w:ind w:firstLine="567"/>
        <w:jc w:val="both"/>
        <w:rPr>
          <w:rFonts w:ascii="Arial" w:hAnsi="Arial" w:cs="Arial"/>
          <w:sz w:val="20"/>
          <w:szCs w:val="20"/>
        </w:rPr>
      </w:pPr>
      <w:r>
        <w:rPr>
          <w:rFonts w:ascii="Arial" w:hAnsi="Arial" w:cs="Arial"/>
          <w:sz w:val="20"/>
          <w:szCs w:val="20"/>
        </w:rPr>
        <w:t>16.4. A entrega dos serviços deverão ser realizadas dentro do prazo estabelecido e será considerada como recusa formal a falta de entrega dos mesmos no prazo estabelecido, salvo motivo de força maior ou caso fortuito, devidamente comprovado pelo fornecedor e reconhecido pela PMC.</w:t>
      </w:r>
    </w:p>
    <w:p>
      <w:pPr>
        <w:pStyle w:val="268"/>
        <w:tabs>
          <w:tab w:val="right" w:pos="-31680"/>
          <w:tab w:val="center" w:pos="28478"/>
          <w:tab w:val="clear" w:pos="4818"/>
          <w:tab w:val="clear" w:pos="9637"/>
        </w:tabs>
        <w:spacing w:line="360" w:lineRule="auto"/>
        <w:ind w:firstLine="567"/>
        <w:jc w:val="both"/>
        <w:rPr>
          <w:rFonts w:ascii="Arial" w:hAnsi="Arial" w:cs="Arial"/>
          <w:sz w:val="20"/>
          <w:szCs w:val="20"/>
        </w:rPr>
      </w:pPr>
      <w:r>
        <w:rPr>
          <w:rFonts w:ascii="Arial" w:hAnsi="Arial" w:cs="Arial"/>
          <w:sz w:val="20"/>
          <w:szCs w:val="20"/>
        </w:rPr>
        <w:t>16.5. O recebimento da prestação dos serviços dar-se-á por intermédio de representante designado pela PMC e será:</w:t>
      </w:r>
    </w:p>
    <w:p>
      <w:pPr>
        <w:spacing w:line="360" w:lineRule="auto"/>
        <w:ind w:left="113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r>
      <w:r>
        <w:rPr>
          <w:rFonts w:ascii="Arial" w:hAnsi="Arial" w:cs="Arial"/>
          <w:sz w:val="20"/>
          <w:szCs w:val="20"/>
          <w:lang w:eastAsia="ar-SA"/>
        </w:rPr>
        <w:t>mesmo, com as especificações solicitadas;</w:t>
      </w:r>
    </w:p>
    <w:p>
      <w:pPr>
        <w:tabs>
          <w:tab w:val="left" w:pos="-21536"/>
        </w:tabs>
        <w:spacing w:line="360" w:lineRule="auto"/>
        <w:ind w:left="1134"/>
        <w:jc w:val="both"/>
        <w:rPr>
          <w:rFonts w:ascii="Arial" w:hAnsi="Arial" w:cs="Arial"/>
          <w:sz w:val="20"/>
          <w:szCs w:val="20"/>
          <w:lang w:eastAsia="ar-SA"/>
        </w:rPr>
      </w:pPr>
      <w:r>
        <w:rPr>
          <w:rFonts w:ascii="Arial" w:hAnsi="Arial" w:cs="Arial"/>
          <w:sz w:val="20"/>
          <w:szCs w:val="20"/>
          <w:lang w:eastAsia="ar-SA"/>
        </w:rPr>
        <w:t>b) Definitivo: após a conclusão da conferência e analise necessárias e sua consequente aceitação definitiva, que ocorrerá no prazo máximo de 30 (trinta) dias.</w:t>
      </w:r>
    </w:p>
    <w:p>
      <w:pPr>
        <w:spacing w:line="360" w:lineRule="auto"/>
        <w:ind w:left="567"/>
        <w:jc w:val="both"/>
        <w:rPr>
          <w:rFonts w:ascii="Arial" w:hAnsi="Arial" w:cs="Arial"/>
          <w:color w:val="000000"/>
          <w:sz w:val="20"/>
          <w:szCs w:val="20"/>
        </w:rPr>
      </w:pPr>
      <w:r>
        <w:rPr>
          <w:rFonts w:ascii="Arial" w:hAnsi="Arial" w:cs="Arial"/>
          <w:b/>
          <w:sz w:val="20"/>
          <w:szCs w:val="20"/>
        </w:rPr>
        <w:t>17.</w:t>
      </w:r>
      <w:r>
        <w:rPr>
          <w:rFonts w:ascii="Arial" w:hAnsi="Arial" w:cs="Arial"/>
          <w:b/>
          <w:sz w:val="20"/>
          <w:szCs w:val="20"/>
          <w:lang w:eastAsia="ar-SA"/>
        </w:rPr>
        <w:t xml:space="preserve"> DO PAGAMENTO</w:t>
      </w:r>
    </w:p>
    <w:p>
      <w:pPr>
        <w:spacing w:line="360" w:lineRule="auto"/>
        <w:ind w:firstLine="567"/>
        <w:jc w:val="both"/>
        <w:rPr>
          <w:rFonts w:ascii="Arial" w:hAnsi="Arial" w:cs="Arial"/>
          <w:color w:val="000000"/>
          <w:sz w:val="20"/>
          <w:szCs w:val="20"/>
          <w:u w:val="single"/>
        </w:rPr>
      </w:pPr>
      <w:r>
        <w:rPr>
          <w:rFonts w:ascii="Arial" w:hAnsi="Arial" w:cs="Arial"/>
          <w:sz w:val="20"/>
          <w:szCs w:val="20"/>
        </w:rPr>
        <w:t xml:space="preserve">17.1 </w:t>
      </w:r>
      <w:r>
        <w:rPr>
          <w:rFonts w:ascii="Arial" w:hAnsi="Arial" w:cs="Arial"/>
          <w:color w:val="000000"/>
          <w:sz w:val="20"/>
          <w:szCs w:val="20"/>
        </w:rPr>
        <w:t xml:space="preserve">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pPr>
        <w:keepLines/>
        <w:spacing w:line="360" w:lineRule="auto"/>
        <w:ind w:left="1134"/>
        <w:jc w:val="both"/>
        <w:rPr>
          <w:rFonts w:ascii="Arial" w:hAnsi="Arial" w:cs="Arial"/>
          <w:sz w:val="20"/>
          <w:szCs w:val="20"/>
        </w:rPr>
      </w:pPr>
      <w:r>
        <w:rPr>
          <w:rFonts w:ascii="Arial" w:hAnsi="Arial" w:cs="Arial"/>
          <w:color w:val="000000"/>
          <w:sz w:val="20"/>
          <w:szCs w:val="20"/>
        </w:rPr>
        <w:t>17.1.1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pPr>
        <w:keepLines/>
        <w:tabs>
          <w:tab w:val="left" w:pos="1418"/>
        </w:tabs>
        <w:spacing w:line="360" w:lineRule="auto"/>
        <w:ind w:left="1134"/>
        <w:jc w:val="both"/>
        <w:rPr>
          <w:rFonts w:ascii="Arial" w:hAnsi="Arial" w:cs="Arial"/>
          <w:sz w:val="20"/>
          <w:szCs w:val="20"/>
        </w:rPr>
      </w:pPr>
      <w:r>
        <w:rPr>
          <w:rFonts w:ascii="Arial" w:hAnsi="Arial" w:cs="Arial"/>
          <w:sz w:val="20"/>
          <w:szCs w:val="20"/>
        </w:rPr>
        <w:t>17.1.2. Os documentos comprovando tal centralização deverão ser fornecidos pelos órgãos competentes, constando da documentação apresentada na Habilitação.</w:t>
      </w:r>
    </w:p>
    <w:p>
      <w:pPr>
        <w:spacing w:line="360" w:lineRule="auto"/>
        <w:ind w:firstLine="567"/>
        <w:jc w:val="both"/>
        <w:rPr>
          <w:rFonts w:ascii="Arial" w:hAnsi="Arial" w:cs="Arial"/>
          <w:sz w:val="20"/>
          <w:szCs w:val="20"/>
        </w:rPr>
      </w:pPr>
      <w:r>
        <w:rPr>
          <w:rFonts w:ascii="Arial" w:hAnsi="Arial" w:cs="Arial"/>
          <w:sz w:val="20"/>
          <w:szCs w:val="20"/>
        </w:rPr>
        <w:t>17.2 A dotação orçamentária destinada ao pagamento do objeto licitado está prevista e indicada no processo, pela área competente da Prefeitura Municipal de Cataguases, sob o número:</w:t>
      </w:r>
    </w:p>
    <w:tbl>
      <w:tblPr>
        <w:tblStyle w:val="3"/>
        <w:tblW w:w="9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4312"/>
        <w:gridCol w:w="3125"/>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53" w:type="dxa"/>
            <w:tcBorders>
              <w:bottom w:val="single" w:color="auto" w:sz="4" w:space="0"/>
            </w:tcBorders>
            <w:shd w:val="clear" w:color="auto" w:fill="auto"/>
            <w:vAlign w:val="center"/>
          </w:tcPr>
          <w:p>
            <w:pPr>
              <w:jc w:val="center"/>
              <w:rPr>
                <w:rFonts w:ascii="Arial" w:hAnsi="Arial" w:cs="Arial"/>
                <w:b/>
                <w:sz w:val="18"/>
                <w:szCs w:val="18"/>
              </w:rPr>
            </w:pPr>
            <w:r>
              <w:rPr>
                <w:rFonts w:ascii="Arial" w:hAnsi="Arial" w:cs="Arial"/>
                <w:b/>
                <w:sz w:val="18"/>
                <w:szCs w:val="18"/>
              </w:rPr>
              <w:t>Unidade</w:t>
            </w:r>
          </w:p>
        </w:tc>
        <w:tc>
          <w:tcPr>
            <w:tcW w:w="4312" w:type="dxa"/>
            <w:shd w:val="clear" w:color="auto" w:fill="auto"/>
            <w:vAlign w:val="center"/>
          </w:tcPr>
          <w:p>
            <w:pPr>
              <w:jc w:val="center"/>
              <w:rPr>
                <w:rFonts w:ascii="Arial" w:hAnsi="Arial" w:cs="Arial"/>
                <w:b/>
                <w:sz w:val="18"/>
                <w:szCs w:val="18"/>
              </w:rPr>
            </w:pPr>
            <w:r>
              <w:rPr>
                <w:rFonts w:ascii="Arial" w:hAnsi="Arial" w:cs="Arial"/>
                <w:b/>
                <w:sz w:val="18"/>
                <w:szCs w:val="18"/>
              </w:rPr>
              <w:t>Proj. Ativ.</w:t>
            </w:r>
          </w:p>
        </w:tc>
        <w:tc>
          <w:tcPr>
            <w:tcW w:w="3125" w:type="dxa"/>
          </w:tcPr>
          <w:p>
            <w:pPr>
              <w:jc w:val="center"/>
              <w:rPr>
                <w:rFonts w:ascii="Arial" w:hAnsi="Arial" w:cs="Arial"/>
                <w:b/>
                <w:sz w:val="18"/>
                <w:szCs w:val="18"/>
              </w:rPr>
            </w:pPr>
            <w:r>
              <w:rPr>
                <w:rFonts w:ascii="Arial" w:hAnsi="Arial" w:cs="Arial"/>
                <w:b/>
                <w:sz w:val="18"/>
                <w:szCs w:val="18"/>
              </w:rPr>
              <w:t>Naturezas de Despesas</w:t>
            </w:r>
          </w:p>
        </w:tc>
        <w:tc>
          <w:tcPr>
            <w:tcW w:w="869" w:type="dxa"/>
          </w:tcPr>
          <w:p>
            <w:pPr>
              <w:jc w:val="center"/>
              <w:rPr>
                <w:rFonts w:ascii="Arial" w:hAnsi="Arial" w:cs="Arial"/>
                <w:b/>
                <w:sz w:val="18"/>
                <w:szCs w:val="18"/>
              </w:rPr>
            </w:pPr>
            <w:r>
              <w:rPr>
                <w:rFonts w:ascii="Arial" w:hAnsi="Arial" w:cs="Arial"/>
                <w:b/>
                <w:sz w:val="18"/>
                <w:szCs w:val="18"/>
              </w:rPr>
              <w:t>Código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353" w:type="dxa"/>
            <w:tcBorders>
              <w:top w:val="single" w:color="auto" w:sz="4" w:space="0"/>
              <w:left w:val="single" w:color="auto" w:sz="4" w:space="0"/>
              <w:right w:val="single" w:color="auto" w:sz="4" w:space="0"/>
            </w:tcBorders>
            <w:shd w:val="clear" w:color="auto" w:fill="auto"/>
            <w:vAlign w:val="center"/>
          </w:tcPr>
          <w:p>
            <w:pPr>
              <w:jc w:val="center"/>
              <w:rPr>
                <w:rFonts w:ascii="Arial" w:hAnsi="Arial" w:cs="Arial"/>
                <w:sz w:val="18"/>
                <w:szCs w:val="18"/>
              </w:rPr>
            </w:pPr>
          </w:p>
          <w:p>
            <w:pPr>
              <w:jc w:val="center"/>
              <w:rPr>
                <w:rFonts w:ascii="Arial" w:hAnsi="Arial" w:cs="Arial"/>
                <w:b/>
                <w:sz w:val="18"/>
                <w:szCs w:val="18"/>
              </w:rPr>
            </w:pPr>
            <w:r>
              <w:rPr>
                <w:rFonts w:ascii="Arial" w:hAnsi="Arial" w:cs="Arial"/>
                <w:b/>
                <w:sz w:val="18"/>
                <w:szCs w:val="18"/>
              </w:rPr>
              <w:t>0209 - Fundo Municipal de Saúde</w:t>
            </w:r>
          </w:p>
          <w:p>
            <w:pPr>
              <w:jc w:val="center"/>
              <w:rPr>
                <w:rFonts w:ascii="Arial" w:hAnsi="Arial" w:cs="Arial"/>
                <w:sz w:val="18"/>
                <w:szCs w:val="18"/>
              </w:rPr>
            </w:pPr>
          </w:p>
        </w:tc>
        <w:tc>
          <w:tcPr>
            <w:tcW w:w="4312" w:type="dxa"/>
            <w:tcBorders>
              <w:left w:val="single" w:color="auto" w:sz="4" w:space="0"/>
            </w:tcBorders>
            <w:shd w:val="clear" w:color="auto" w:fill="auto"/>
            <w:vAlign w:val="center"/>
          </w:tcPr>
          <w:p>
            <w:pPr>
              <w:tabs>
                <w:tab w:val="left" w:pos="1110"/>
              </w:tabs>
              <w:ind w:right="-286"/>
              <w:rPr>
                <w:rFonts w:ascii="Arial" w:hAnsi="Arial" w:cs="Arial"/>
                <w:iCs/>
                <w:color w:val="000000"/>
                <w:sz w:val="18"/>
                <w:szCs w:val="18"/>
              </w:rPr>
            </w:pPr>
            <w:r>
              <w:rPr>
                <w:rFonts w:ascii="Arial" w:hAnsi="Arial" w:cs="Arial"/>
                <w:iCs/>
                <w:color w:val="000000"/>
                <w:sz w:val="18"/>
                <w:szCs w:val="18"/>
              </w:rPr>
              <w:t>2.099 – Gestão do Serviço de Regulação, Controle, Auditoria e Avaliação</w:t>
            </w:r>
          </w:p>
        </w:tc>
        <w:tc>
          <w:tcPr>
            <w:tcW w:w="3125" w:type="dxa"/>
            <w:vAlign w:val="center"/>
          </w:tcPr>
          <w:p>
            <w:pPr>
              <w:tabs>
                <w:tab w:val="left" w:pos="1110"/>
              </w:tabs>
              <w:rPr>
                <w:rFonts w:ascii="Arial" w:hAnsi="Arial" w:cs="Arial"/>
                <w:iCs/>
                <w:color w:val="000000"/>
                <w:sz w:val="18"/>
                <w:szCs w:val="18"/>
              </w:rPr>
            </w:pPr>
            <w:r>
              <w:rPr>
                <w:rFonts w:ascii="Arial" w:hAnsi="Arial" w:cs="Arial"/>
                <w:iCs/>
                <w:color w:val="000000"/>
                <w:sz w:val="18"/>
                <w:szCs w:val="18"/>
              </w:rPr>
              <w:t>3.3.90.39.00.00.00.00 00.01.0600 Outros Serviços de Terceiros – Pessoa Jurídica</w:t>
            </w:r>
          </w:p>
        </w:tc>
        <w:tc>
          <w:tcPr>
            <w:tcW w:w="869" w:type="dxa"/>
            <w:vAlign w:val="center"/>
          </w:tcPr>
          <w:p>
            <w:pPr>
              <w:tabs>
                <w:tab w:val="left" w:pos="1110"/>
              </w:tabs>
              <w:jc w:val="center"/>
              <w:rPr>
                <w:rFonts w:ascii="Arial" w:hAnsi="Arial" w:cs="Arial"/>
                <w:iCs/>
                <w:color w:val="000000"/>
                <w:sz w:val="18"/>
                <w:szCs w:val="18"/>
              </w:rPr>
            </w:pPr>
            <w:r>
              <w:rPr>
                <w:rFonts w:ascii="Arial" w:hAnsi="Arial" w:cs="Arial"/>
                <w:iCs/>
                <w:color w:val="000000"/>
                <w:sz w:val="18"/>
                <w:szCs w:val="18"/>
              </w:rPr>
              <w:t>698</w:t>
            </w:r>
          </w:p>
        </w:tc>
      </w:tr>
    </w:tbl>
    <w:p>
      <w:pPr>
        <w:jc w:val="both"/>
        <w:rPr>
          <w:rFonts w:ascii="Arial" w:hAnsi="Arial" w:cs="Arial"/>
          <w:sz w:val="20"/>
          <w:szCs w:val="20"/>
        </w:rPr>
      </w:pPr>
    </w:p>
    <w:p>
      <w:pPr>
        <w:pStyle w:val="214"/>
        <w:numPr>
          <w:ilvl w:val="1"/>
          <w:numId w:val="8"/>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Pr>
          <w:rFonts w:ascii="Arial" w:hAnsi="Arial" w:cs="Arial"/>
          <w:sz w:val="20"/>
          <w:szCs w:val="20"/>
        </w:rPr>
        <w:t>Deverão ser enviadas juntamente com as Notas Fiscais as Certidões de Regularidade Fiscal.</w:t>
      </w:r>
    </w:p>
    <w:p>
      <w:pPr>
        <w:pStyle w:val="214"/>
        <w:numPr>
          <w:ilvl w:val="1"/>
          <w:numId w:val="8"/>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pPr>
        <w:pStyle w:val="214"/>
        <w:numPr>
          <w:ilvl w:val="1"/>
          <w:numId w:val="8"/>
        </w:numPr>
        <w:tabs>
          <w:tab w:val="left" w:pos="1134"/>
        </w:tabs>
        <w:spacing w:line="360" w:lineRule="auto"/>
        <w:ind w:left="0" w:firstLine="567"/>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pPr>
        <w:pStyle w:val="214"/>
        <w:numPr>
          <w:ilvl w:val="1"/>
          <w:numId w:val="8"/>
        </w:numPr>
        <w:tabs>
          <w:tab w:val="left" w:pos="1134"/>
        </w:tabs>
        <w:spacing w:line="360" w:lineRule="auto"/>
        <w:ind w:left="0" w:firstLine="567"/>
        <w:jc w:val="both"/>
        <w:rPr>
          <w:rFonts w:ascii="Arial" w:hAnsi="Arial" w:cs="Arial"/>
          <w:sz w:val="20"/>
          <w:szCs w:val="20"/>
        </w:rPr>
      </w:pPr>
      <w:r>
        <w:rPr>
          <w:rFonts w:ascii="Arial" w:hAnsi="Arial" w:cs="Arial"/>
          <w:sz w:val="20"/>
          <w:szCs w:val="20"/>
        </w:rPr>
        <w:t>O valor estimado total para esta licitação é de R$ 11.691,00 (onze mil, seiscentos e noventa e um reais), conforme anexo IV, cotação de preços realizada pelo Setor de Compras da Prefeitura de Cataguases.</w:t>
      </w:r>
    </w:p>
    <w:p>
      <w:pPr>
        <w:pStyle w:val="214"/>
        <w:numPr>
          <w:ilvl w:val="1"/>
          <w:numId w:val="8"/>
        </w:numPr>
        <w:tabs>
          <w:tab w:val="left" w:pos="1134"/>
        </w:tabs>
        <w:spacing w:line="360" w:lineRule="auto"/>
        <w:ind w:left="0" w:firstLine="567"/>
        <w:jc w:val="both"/>
        <w:rPr>
          <w:rFonts w:ascii="Arial" w:hAnsi="Arial" w:cs="Arial"/>
          <w:sz w:val="20"/>
          <w:szCs w:val="20"/>
        </w:rPr>
      </w:pPr>
      <w:r>
        <w:rPr>
          <w:rFonts w:ascii="Arial" w:hAnsi="Arial" w:cs="Arial"/>
          <w:sz w:val="20"/>
          <w:szCs w:val="20"/>
        </w:rPr>
        <w:t>A empresa deverá observar e cumprir o Decreto 5.811/2023 para as emissões da NF em relação às retenções do IR.</w:t>
      </w:r>
    </w:p>
    <w:p>
      <w:pPr>
        <w:jc w:val="both"/>
        <w:rPr>
          <w:rFonts w:ascii="Arial" w:hAnsi="Arial" w:cs="Arial"/>
          <w:color w:val="000000"/>
          <w:sz w:val="20"/>
          <w:szCs w:val="20"/>
        </w:rPr>
      </w:pPr>
    </w:p>
    <w:p>
      <w:pPr>
        <w:keepLines/>
        <w:tabs>
          <w:tab w:val="center" w:pos="-24200"/>
          <w:tab w:val="right" w:pos="-19381"/>
        </w:tabs>
        <w:spacing w:line="360" w:lineRule="auto"/>
        <w:ind w:left="567"/>
        <w:jc w:val="both"/>
        <w:rPr>
          <w:rFonts w:ascii="Arial" w:hAnsi="Arial" w:cs="Arial"/>
          <w:b/>
          <w:sz w:val="20"/>
          <w:szCs w:val="20"/>
        </w:rPr>
      </w:pPr>
      <w:r>
        <w:rPr>
          <w:rFonts w:ascii="Arial" w:hAnsi="Arial" w:cs="Arial"/>
          <w:b/>
          <w:sz w:val="20"/>
          <w:szCs w:val="20"/>
          <w:lang w:eastAsia="ar-SA"/>
        </w:rPr>
        <w:t xml:space="preserve">18. DAS SANÇÕES ADMINISTRATIVAS </w:t>
      </w:r>
    </w:p>
    <w:p>
      <w:pPr>
        <w:pStyle w:val="268"/>
        <w:widowControl/>
        <w:tabs>
          <w:tab w:val="left" w:pos="-25164"/>
          <w:tab w:val="clear" w:pos="4818"/>
          <w:tab w:val="clear" w:pos="9637"/>
        </w:tabs>
        <w:spacing w:line="360" w:lineRule="auto"/>
        <w:ind w:firstLine="567"/>
        <w:jc w:val="both"/>
        <w:rPr>
          <w:rFonts w:ascii="Arial" w:hAnsi="Arial" w:cs="Arial"/>
          <w:sz w:val="20"/>
          <w:szCs w:val="20"/>
        </w:rPr>
      </w:pPr>
      <w:r>
        <w:rPr>
          <w:rFonts w:ascii="Arial" w:hAnsi="Arial" w:cs="Arial"/>
          <w:sz w:val="20"/>
          <w:szCs w:val="20"/>
          <w:lang w:eastAsia="ar-SA"/>
        </w:rPr>
        <w:t>18.1.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pPr>
        <w:pStyle w:val="268"/>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a) Recusar-se a retirar/receber a nota de empenho, dentro do prazo estabelecido;</w:t>
      </w:r>
    </w:p>
    <w:p>
      <w:pPr>
        <w:pStyle w:val="268"/>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pPr>
        <w:pStyle w:val="268"/>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c) Apresentar documentação falsa;</w:t>
      </w:r>
    </w:p>
    <w:p>
      <w:pPr>
        <w:pStyle w:val="268"/>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d) Ensejar o retardamento da execução do seu objeto;</w:t>
      </w:r>
    </w:p>
    <w:p>
      <w:pPr>
        <w:pStyle w:val="268"/>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e) Não mantiver a proposta;</w:t>
      </w:r>
    </w:p>
    <w:p>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f) Falhar ou fraudar na execução do contrato;</w:t>
      </w:r>
    </w:p>
    <w:p>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g) Comportar-se de modo inidôneo;</w:t>
      </w:r>
    </w:p>
    <w:p>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h) Fizer declaração falsa ou cometer fraude fiscal;</w:t>
      </w:r>
    </w:p>
    <w:p>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i) Recursar-se a assinar o contrato, no prazo estabelecido.</w:t>
      </w:r>
    </w:p>
    <w:p>
      <w:pPr>
        <w:spacing w:line="360" w:lineRule="auto"/>
        <w:ind w:firstLine="567"/>
        <w:jc w:val="both"/>
        <w:rPr>
          <w:rFonts w:ascii="Arial" w:hAnsi="Arial" w:cs="Arial"/>
          <w:sz w:val="20"/>
          <w:szCs w:val="20"/>
          <w:lang w:eastAsia="ar-SA"/>
        </w:rPr>
      </w:pPr>
      <w:r>
        <w:rPr>
          <w:rFonts w:ascii="Arial" w:hAnsi="Arial" w:cs="Arial"/>
          <w:sz w:val="20"/>
          <w:szCs w:val="20"/>
          <w:lang w:eastAsia="ar-SA"/>
        </w:rPr>
        <w:t>18.2.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pPr>
        <w:spacing w:line="360" w:lineRule="auto"/>
        <w:ind w:left="1134"/>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pPr>
        <w:spacing w:line="360" w:lineRule="auto"/>
        <w:ind w:left="1134"/>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pPr>
        <w:spacing w:line="360" w:lineRule="auto"/>
        <w:ind w:firstLine="567"/>
        <w:jc w:val="both"/>
        <w:rPr>
          <w:rFonts w:ascii="Arial" w:hAnsi="Arial" w:cs="Arial"/>
          <w:sz w:val="20"/>
          <w:szCs w:val="20"/>
          <w:lang w:eastAsia="ar-SA"/>
        </w:rPr>
      </w:pPr>
      <w:r>
        <w:rPr>
          <w:rFonts w:ascii="Arial" w:hAnsi="Arial" w:cs="Arial"/>
          <w:bCs/>
          <w:sz w:val="20"/>
          <w:szCs w:val="20"/>
          <w:lang w:eastAsia="ar-SA"/>
        </w:rPr>
        <w:t>18.3.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pPr>
        <w:spacing w:line="360" w:lineRule="auto"/>
        <w:ind w:firstLine="1134"/>
        <w:jc w:val="both"/>
        <w:rPr>
          <w:rFonts w:ascii="Arial" w:hAnsi="Arial" w:cs="Arial"/>
          <w:sz w:val="20"/>
          <w:szCs w:val="20"/>
          <w:lang w:eastAsia="ar-SA"/>
        </w:rPr>
      </w:pPr>
      <w:r>
        <w:rPr>
          <w:rFonts w:ascii="Arial" w:hAnsi="Arial" w:cs="Arial"/>
          <w:sz w:val="20"/>
          <w:szCs w:val="20"/>
          <w:lang w:eastAsia="ar-SA"/>
        </w:rPr>
        <w:t>18.3.1. Percentuais de multa moratória:</w:t>
      </w:r>
    </w:p>
    <w:p>
      <w:pPr>
        <w:spacing w:line="360" w:lineRule="auto"/>
        <w:ind w:left="1418"/>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p>
    <w:p>
      <w:pPr>
        <w:spacing w:line="360" w:lineRule="auto"/>
        <w:ind w:left="1418"/>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pPr>
        <w:spacing w:line="360" w:lineRule="auto"/>
        <w:ind w:firstLine="1134"/>
        <w:jc w:val="both"/>
        <w:rPr>
          <w:rFonts w:ascii="Arial" w:hAnsi="Arial" w:cs="Arial"/>
          <w:sz w:val="20"/>
          <w:szCs w:val="20"/>
          <w:lang w:eastAsia="ar-SA"/>
        </w:rPr>
      </w:pPr>
      <w:r>
        <w:rPr>
          <w:rFonts w:ascii="Arial" w:hAnsi="Arial" w:cs="Arial"/>
          <w:sz w:val="20"/>
          <w:szCs w:val="20"/>
          <w:lang w:eastAsia="ar-SA"/>
        </w:rPr>
        <w:t>18.3.2. Percentuais de multa compensatória:</w:t>
      </w:r>
    </w:p>
    <w:p>
      <w:pPr>
        <w:spacing w:line="360" w:lineRule="auto"/>
        <w:ind w:left="1418"/>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pPr>
        <w:spacing w:line="360" w:lineRule="auto"/>
        <w:ind w:left="1134"/>
        <w:jc w:val="both"/>
        <w:rPr>
          <w:rFonts w:ascii="Arial" w:hAnsi="Arial" w:cs="Arial"/>
          <w:sz w:val="20"/>
          <w:szCs w:val="20"/>
          <w:lang w:eastAsia="ar-SA"/>
        </w:rPr>
      </w:pPr>
      <w:r>
        <w:rPr>
          <w:rFonts w:ascii="Arial" w:hAnsi="Arial" w:cs="Arial"/>
          <w:sz w:val="20"/>
          <w:szCs w:val="20"/>
          <w:lang w:eastAsia="ar-SA"/>
        </w:rPr>
        <w:t>18.3.3. O valor da sanção pecuniária deverá obrigatoriamente ser deduzido de eventuais créditos ou garantias da pessoa física ou jurídica, ou cobrado administrativa ou judicialmente.</w:t>
      </w:r>
    </w:p>
    <w:p>
      <w:pPr>
        <w:spacing w:line="360" w:lineRule="auto"/>
        <w:ind w:left="1134"/>
        <w:jc w:val="both"/>
        <w:rPr>
          <w:rFonts w:ascii="Arial" w:hAnsi="Arial" w:cs="Arial"/>
          <w:sz w:val="20"/>
          <w:szCs w:val="20"/>
          <w:lang w:eastAsia="ar-SA"/>
        </w:rPr>
      </w:pPr>
      <w:r>
        <w:rPr>
          <w:rFonts w:ascii="Arial" w:hAnsi="Arial" w:cs="Arial"/>
          <w:sz w:val="20"/>
          <w:szCs w:val="20"/>
          <w:lang w:eastAsia="ar-SA"/>
        </w:rPr>
        <w:t>18.3.4. Sempre que o valor da sanção pecuniária ultrapassar os créditos da contratada e/ou garantias, o valor excedente será encaminhado à cobrança extrajudicial ou judicial, pelo órgão competente.</w:t>
      </w:r>
    </w:p>
    <w:p>
      <w:pPr>
        <w:spacing w:line="360" w:lineRule="auto"/>
        <w:ind w:left="1134"/>
        <w:jc w:val="both"/>
        <w:rPr>
          <w:rFonts w:ascii="Arial" w:hAnsi="Arial" w:cs="Arial"/>
          <w:sz w:val="20"/>
          <w:szCs w:val="20"/>
          <w:lang w:eastAsia="ar-SA"/>
        </w:rPr>
      </w:pPr>
      <w:r>
        <w:rPr>
          <w:rFonts w:ascii="Arial" w:hAnsi="Arial" w:cs="Arial"/>
          <w:sz w:val="20"/>
          <w:szCs w:val="20"/>
          <w:lang w:eastAsia="ar-SA"/>
        </w:rPr>
        <w:t>18.3.5. O atraso, para efeito de cálculo de multa, será contado em dias corridos, a partir do dia seguinte ao do vencimento do prazo de entrega/fornecimento ou execução do serviço.</w:t>
      </w:r>
    </w:p>
    <w:p>
      <w:pPr>
        <w:spacing w:line="360" w:lineRule="auto"/>
        <w:ind w:left="1134"/>
        <w:jc w:val="both"/>
        <w:rPr>
          <w:rFonts w:ascii="Arial" w:hAnsi="Arial" w:cs="Arial"/>
          <w:sz w:val="20"/>
          <w:szCs w:val="20"/>
          <w:lang w:eastAsia="ar-SA"/>
        </w:rPr>
      </w:pPr>
      <w:r>
        <w:rPr>
          <w:rFonts w:ascii="Arial" w:hAnsi="Arial" w:cs="Arial"/>
          <w:sz w:val="20"/>
          <w:szCs w:val="20"/>
          <w:lang w:eastAsia="ar-SA"/>
        </w:rPr>
        <w:t>18.3.6. A aplicação da sanção pecuniária não impede que sejam aplicadas outras penalidades previstas na lei.</w:t>
      </w:r>
    </w:p>
    <w:p>
      <w:pPr>
        <w:spacing w:line="360" w:lineRule="auto"/>
        <w:ind w:firstLine="567"/>
        <w:jc w:val="both"/>
        <w:rPr>
          <w:rFonts w:ascii="Arial" w:hAnsi="Arial" w:cs="Arial"/>
          <w:sz w:val="20"/>
          <w:szCs w:val="20"/>
        </w:rPr>
      </w:pPr>
      <w:r>
        <w:rPr>
          <w:rFonts w:ascii="Arial" w:hAnsi="Arial" w:cs="Arial"/>
          <w:bCs/>
          <w:sz w:val="20"/>
          <w:szCs w:val="20"/>
          <w:lang w:eastAsia="ar-SA"/>
        </w:rPr>
        <w:t>18.4.</w:t>
      </w:r>
      <w:r>
        <w:rPr>
          <w:rFonts w:ascii="Arial" w:hAnsi="Arial" w:cs="Arial"/>
          <w:sz w:val="20"/>
          <w:szCs w:val="20"/>
          <w:lang w:eastAsia="ar-SA"/>
        </w:rPr>
        <w:t xml:space="preserve"> </w:t>
      </w:r>
      <w:r>
        <w:rPr>
          <w:rFonts w:ascii="Arial" w:hAnsi="Arial" w:cs="Arial"/>
          <w:sz w:val="20"/>
          <w:szCs w:val="20"/>
        </w:rPr>
        <w:t>A recusa em cumprir com a entrega dos produtos equivale a inadimplência contratual, sujeitando a adjudicatária a multa de 10% sobre o valor global da proposta adjudicada.</w:t>
      </w:r>
    </w:p>
    <w:p>
      <w:pPr>
        <w:spacing w:line="360" w:lineRule="auto"/>
        <w:ind w:firstLine="567"/>
        <w:jc w:val="both"/>
        <w:rPr>
          <w:rFonts w:ascii="Arial" w:hAnsi="Arial" w:cs="Arial"/>
          <w:sz w:val="20"/>
          <w:szCs w:val="20"/>
          <w:lang w:eastAsia="ar-SA"/>
        </w:rPr>
      </w:pPr>
      <w:r>
        <w:rPr>
          <w:rFonts w:ascii="Arial" w:hAnsi="Arial" w:cs="Arial"/>
          <w:bCs/>
          <w:sz w:val="20"/>
          <w:szCs w:val="20"/>
          <w:lang w:eastAsia="ar-SA"/>
        </w:rPr>
        <w:t xml:space="preserve">18.5 </w:t>
      </w:r>
      <w:r>
        <w:rPr>
          <w:rFonts w:ascii="Arial" w:hAnsi="Arial" w:cs="Arial"/>
          <w:sz w:val="20"/>
          <w:szCs w:val="20"/>
          <w:lang w:eastAsia="ar-SA"/>
        </w:rPr>
        <w:t>A declaração de inidoneidade será aplicada pelo Prefeito Municipal.</w:t>
      </w:r>
    </w:p>
    <w:p>
      <w:pPr>
        <w:spacing w:line="360" w:lineRule="auto"/>
        <w:ind w:left="1134"/>
        <w:jc w:val="both"/>
        <w:rPr>
          <w:rFonts w:ascii="Arial" w:hAnsi="Arial" w:cs="Arial"/>
          <w:sz w:val="20"/>
          <w:szCs w:val="20"/>
          <w:lang w:eastAsia="ar-SA"/>
        </w:rPr>
      </w:pPr>
      <w:r>
        <w:rPr>
          <w:rFonts w:ascii="Arial" w:hAnsi="Arial" w:cs="Arial"/>
          <w:sz w:val="20"/>
          <w:szCs w:val="20"/>
          <w:lang w:eastAsia="ar-SA"/>
        </w:rPr>
        <w:t>18.5.1. A declaração de inidoneidade prevista neste item permanecerá em vigor enquanto perdurarem os motivos que determinaram a punibilidade ou até que seja promovida a reabilitação perante a autoridade que a aplicou.</w:t>
      </w:r>
    </w:p>
    <w:p>
      <w:pPr>
        <w:spacing w:line="360" w:lineRule="auto"/>
        <w:ind w:left="1134"/>
        <w:jc w:val="both"/>
        <w:rPr>
          <w:rFonts w:ascii="Arial" w:hAnsi="Arial" w:cs="Arial"/>
          <w:sz w:val="20"/>
          <w:szCs w:val="20"/>
          <w:lang w:eastAsia="ar-SA"/>
        </w:rPr>
      </w:pPr>
      <w:r>
        <w:rPr>
          <w:rFonts w:ascii="Arial" w:hAnsi="Arial" w:cs="Arial"/>
          <w:sz w:val="20"/>
          <w:szCs w:val="20"/>
          <w:lang w:eastAsia="ar-SA"/>
        </w:rPr>
        <w:t>18.5.2. A declaração de inidoneidade e/ou sua extinção será publicada e seus efeitos serão extensivos a toda Administração Pública.</w:t>
      </w:r>
    </w:p>
    <w:p>
      <w:pPr>
        <w:spacing w:line="360" w:lineRule="auto"/>
        <w:ind w:firstLine="567"/>
        <w:jc w:val="both"/>
        <w:rPr>
          <w:rFonts w:ascii="Arial" w:hAnsi="Arial" w:cs="Arial"/>
          <w:sz w:val="20"/>
          <w:szCs w:val="20"/>
          <w:lang w:eastAsia="ar-SA"/>
        </w:rPr>
      </w:pPr>
      <w:r>
        <w:rPr>
          <w:rFonts w:ascii="Arial" w:hAnsi="Arial" w:cs="Arial"/>
          <w:bCs/>
          <w:sz w:val="20"/>
          <w:szCs w:val="20"/>
          <w:lang w:eastAsia="ar-SA"/>
        </w:rPr>
        <w:t>18.6.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pPr>
        <w:spacing w:line="360" w:lineRule="auto"/>
        <w:ind w:firstLine="567"/>
        <w:jc w:val="both"/>
        <w:rPr>
          <w:rFonts w:ascii="Arial" w:hAnsi="Arial" w:cs="Arial"/>
          <w:sz w:val="20"/>
          <w:szCs w:val="20"/>
          <w:lang w:eastAsia="ar-SA"/>
        </w:rPr>
      </w:pPr>
      <w:r>
        <w:rPr>
          <w:rFonts w:ascii="Arial" w:hAnsi="Arial" w:cs="Arial"/>
          <w:sz w:val="20"/>
          <w:szCs w:val="20"/>
          <w:lang w:eastAsia="ar-SA"/>
        </w:rPr>
        <w:t>18.7. É facultado à interessada interpor recurso contra a aplicação das penalidades previstas nos itens acima, no prazo de 5 (cinco) dias úteis, a contar do recebimento da notificação, que será dirigido à autoridade competente do órgão ou entidade.</w:t>
      </w:r>
    </w:p>
    <w:p>
      <w:pPr>
        <w:spacing w:line="360" w:lineRule="auto"/>
        <w:ind w:firstLine="567"/>
        <w:jc w:val="both"/>
        <w:rPr>
          <w:rFonts w:ascii="Arial" w:hAnsi="Arial" w:cs="Arial"/>
          <w:sz w:val="20"/>
          <w:szCs w:val="20"/>
        </w:rPr>
      </w:pPr>
      <w:r>
        <w:rPr>
          <w:rFonts w:ascii="Arial" w:hAnsi="Arial" w:cs="Arial"/>
          <w:sz w:val="20"/>
          <w:szCs w:val="20"/>
        </w:rPr>
        <w:t xml:space="preserve">18.8. A sanção de advertência pode ser aplicada à CONTRATADA juntamente à de multa. </w:t>
      </w:r>
    </w:p>
    <w:p>
      <w:pPr>
        <w:pStyle w:val="268"/>
        <w:tabs>
          <w:tab w:val="right" w:pos="-29562"/>
          <w:tab w:val="center" w:pos="31155"/>
          <w:tab w:val="clear" w:pos="4818"/>
          <w:tab w:val="clear" w:pos="9637"/>
        </w:tabs>
        <w:spacing w:line="360" w:lineRule="auto"/>
        <w:ind w:firstLine="567"/>
        <w:jc w:val="both"/>
        <w:rPr>
          <w:rFonts w:ascii="Arial" w:hAnsi="Arial" w:cs="Arial"/>
          <w:sz w:val="20"/>
          <w:szCs w:val="20"/>
        </w:rPr>
      </w:pPr>
      <w:r>
        <w:rPr>
          <w:rFonts w:ascii="Arial" w:hAnsi="Arial" w:cs="Arial"/>
          <w:sz w:val="20"/>
          <w:szCs w:val="20"/>
          <w:lang w:eastAsia="ar-SA"/>
        </w:rPr>
        <w:t>18.9. A autoridade competente, na aplicação das sanções, levará em consideração a gravidade da conduta do infrator, o caráter educativo da pena, bem como o dano causado à Administração, observado o princípio da proporcionalidade.</w:t>
      </w:r>
    </w:p>
    <w:p>
      <w:pPr>
        <w:spacing w:line="360" w:lineRule="auto"/>
        <w:ind w:firstLine="567"/>
        <w:jc w:val="both"/>
        <w:rPr>
          <w:rFonts w:ascii="Arial" w:hAnsi="Arial" w:cs="Arial"/>
          <w:sz w:val="20"/>
          <w:szCs w:val="20"/>
          <w:lang w:eastAsia="ar-SA"/>
        </w:rPr>
      </w:pPr>
      <w:r>
        <w:rPr>
          <w:rFonts w:ascii="Arial" w:hAnsi="Arial" w:cs="Arial"/>
          <w:sz w:val="20"/>
          <w:szCs w:val="20"/>
          <w:lang w:eastAsia="ar-SA"/>
        </w:rPr>
        <w:t>18.10. Comprovado impedimento ou reconhecida força maior, devidamente justificado e aceito pela PMC, a CONTRATADA ficará isenta das penalidades mencionadas neste edital.</w:t>
      </w:r>
    </w:p>
    <w:p>
      <w:pPr>
        <w:jc w:val="both"/>
        <w:rPr>
          <w:rFonts w:ascii="Arial" w:hAnsi="Arial" w:cs="Arial"/>
          <w:color w:val="000000"/>
          <w:sz w:val="20"/>
          <w:szCs w:val="20"/>
        </w:rPr>
      </w:pPr>
    </w:p>
    <w:p>
      <w:pPr>
        <w:pStyle w:val="276"/>
        <w:widowControl/>
        <w:tabs>
          <w:tab w:val="left" w:pos="-20545"/>
        </w:tabs>
        <w:spacing w:after="0" w:line="360" w:lineRule="auto"/>
        <w:ind w:firstLine="567"/>
        <w:rPr>
          <w:rFonts w:cs="Arial"/>
          <w:b/>
          <w:sz w:val="20"/>
        </w:rPr>
      </w:pPr>
      <w:r>
        <w:rPr>
          <w:rFonts w:cs="Arial"/>
          <w:b/>
          <w:sz w:val="20"/>
          <w:lang w:eastAsia="ar-SA"/>
        </w:rPr>
        <w:t>19. DOS ESCLARECIMENTOS E DA IMPUGNAÇÃO AO EDITAL</w:t>
      </w:r>
    </w:p>
    <w:p>
      <w:pPr>
        <w:tabs>
          <w:tab w:val="left" w:pos="-22617"/>
        </w:tabs>
        <w:spacing w:line="360" w:lineRule="auto"/>
        <w:ind w:firstLine="567"/>
        <w:jc w:val="both"/>
        <w:rPr>
          <w:rFonts w:ascii="Arial" w:hAnsi="Arial" w:cs="Arial"/>
          <w:sz w:val="20"/>
          <w:szCs w:val="20"/>
        </w:rPr>
      </w:pPr>
      <w:r>
        <w:rPr>
          <w:rFonts w:ascii="Arial" w:hAnsi="Arial" w:cs="Arial"/>
          <w:sz w:val="20"/>
          <w:szCs w:val="20"/>
        </w:rPr>
        <w:t xml:space="preserve">19.1.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r>
        <w:rPr>
          <w:rFonts w:ascii="Arial" w:hAnsi="Arial" w:cs="Arial"/>
          <w:sz w:val="20"/>
          <w:szCs w:val="20"/>
          <w:u w:val="single"/>
        </w:rPr>
        <w:t>pregaocataguases@gmail.com</w:t>
      </w:r>
      <w:r>
        <w:rPr>
          <w:rFonts w:ascii="Arial" w:hAnsi="Arial" w:cs="Arial"/>
          <w:sz w:val="20"/>
          <w:szCs w:val="20"/>
        </w:rPr>
        <w:t xml:space="preserve"> </w:t>
      </w:r>
    </w:p>
    <w:p>
      <w:pPr>
        <w:tabs>
          <w:tab w:val="left" w:pos="-22617"/>
        </w:tabs>
        <w:spacing w:line="360" w:lineRule="auto"/>
        <w:ind w:firstLine="567"/>
        <w:jc w:val="both"/>
        <w:rPr>
          <w:rFonts w:ascii="Arial" w:hAnsi="Arial" w:cs="Arial"/>
          <w:sz w:val="20"/>
          <w:szCs w:val="20"/>
        </w:rPr>
      </w:pPr>
      <w:r>
        <w:rPr>
          <w:rFonts w:ascii="Arial" w:hAnsi="Arial" w:cs="Arial"/>
          <w:sz w:val="20"/>
          <w:szCs w:val="20"/>
        </w:rPr>
        <w:t>19.2. Caberá ao Pregoeiro, auxiliado pelos responsáveis pela elaboração deste Edital e seus anexos, decidir sobre a impugnação no prazo de até dois dias úteis contados da data de recebimento da impugnação.</w:t>
      </w:r>
    </w:p>
    <w:p>
      <w:pPr>
        <w:tabs>
          <w:tab w:val="left" w:pos="-20878"/>
        </w:tabs>
        <w:spacing w:line="360" w:lineRule="auto"/>
        <w:ind w:firstLine="567"/>
        <w:jc w:val="both"/>
        <w:rPr>
          <w:rFonts w:ascii="Arial" w:hAnsi="Arial" w:cs="Arial"/>
          <w:sz w:val="20"/>
          <w:szCs w:val="20"/>
        </w:rPr>
      </w:pPr>
      <w:r>
        <w:rPr>
          <w:rFonts w:ascii="Arial" w:hAnsi="Arial" w:cs="Arial"/>
          <w:sz w:val="20"/>
          <w:szCs w:val="20"/>
        </w:rPr>
        <w:t>19.3. Acolhida a impugnação, será definida e publicada nova data para a realização do certame.</w:t>
      </w:r>
    </w:p>
    <w:p>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19.4. Os pedidos de esclarecimentos referentes a este processo licitatório deverão ser enviados ao Pregoeiro, até 03 (três) dias úteis anteriores à data designada para abertura da sessão pública, exclusivamente por meio eletrônico via internet, no endereço </w:t>
      </w:r>
      <w:r>
        <w:fldChar w:fldCharType="begin"/>
      </w:r>
      <w:r>
        <w:instrText xml:space="preserve"> HYPERLINK "mailto:pregaocataguases@gmail.com" \o "mailto:pregaocataguases@gmail.com" </w:instrText>
      </w:r>
      <w:r>
        <w:fldChar w:fldCharType="separate"/>
      </w:r>
      <w:r>
        <w:rPr>
          <w:rStyle w:val="9"/>
          <w:rFonts w:ascii="Arial" w:hAnsi="Arial" w:cs="Arial"/>
          <w:sz w:val="20"/>
          <w:szCs w:val="20"/>
        </w:rPr>
        <w:t>pregaocataguases@gmail.com</w:t>
      </w:r>
      <w:r>
        <w:rPr>
          <w:rStyle w:val="9"/>
          <w:rFonts w:ascii="Arial" w:hAnsi="Arial" w:cs="Arial"/>
          <w:sz w:val="20"/>
          <w:szCs w:val="20"/>
        </w:rPr>
        <w:fldChar w:fldCharType="end"/>
      </w:r>
      <w:r>
        <w:rPr>
          <w:rFonts w:ascii="Arial" w:hAnsi="Arial" w:cs="Arial"/>
          <w:sz w:val="20"/>
          <w:szCs w:val="20"/>
          <w:u w:val="single"/>
        </w:rPr>
        <w:t>.</w:t>
      </w:r>
      <w:r>
        <w:rPr>
          <w:rFonts w:ascii="Arial" w:hAnsi="Arial" w:cs="Arial"/>
          <w:sz w:val="20"/>
          <w:szCs w:val="20"/>
        </w:rPr>
        <w:t xml:space="preserve"> </w:t>
      </w:r>
    </w:p>
    <w:p>
      <w:pPr>
        <w:tabs>
          <w:tab w:val="left" w:pos="-20878"/>
        </w:tabs>
        <w:spacing w:line="360" w:lineRule="auto"/>
        <w:ind w:firstLine="567"/>
        <w:jc w:val="both"/>
        <w:rPr>
          <w:rFonts w:ascii="Arial" w:hAnsi="Arial" w:cs="Arial"/>
          <w:sz w:val="20"/>
          <w:szCs w:val="20"/>
        </w:rPr>
      </w:pPr>
      <w:r>
        <w:rPr>
          <w:rFonts w:ascii="Arial" w:hAnsi="Arial" w:cs="Arial"/>
          <w:sz w:val="20"/>
          <w:szCs w:val="20"/>
        </w:rPr>
        <w:t>19.5 O pregoeiro responderá aos pedidos de esclarecimentos no prazo de dois dias úteis, contado da data de recebimento do pedido, e poderá requisitar subsídios formais aos responsáveis pela elaboração do edital e dos anexos.</w:t>
      </w:r>
    </w:p>
    <w:p>
      <w:pPr>
        <w:tabs>
          <w:tab w:val="left" w:pos="-20878"/>
        </w:tabs>
        <w:spacing w:line="360" w:lineRule="auto"/>
        <w:ind w:left="567"/>
        <w:jc w:val="both"/>
        <w:rPr>
          <w:rFonts w:ascii="Arial" w:hAnsi="Arial" w:cs="Arial"/>
          <w:sz w:val="20"/>
          <w:szCs w:val="20"/>
        </w:rPr>
      </w:pPr>
      <w:r>
        <w:rPr>
          <w:rFonts w:ascii="Arial" w:hAnsi="Arial" w:cs="Arial"/>
          <w:sz w:val="20"/>
          <w:szCs w:val="20"/>
        </w:rPr>
        <w:t>19.6 As impugnações e pedidos de esclarecimentos não suspendem os prazos previstos no certame.</w:t>
      </w:r>
    </w:p>
    <w:p>
      <w:pPr>
        <w:tabs>
          <w:tab w:val="left" w:pos="-20878"/>
        </w:tabs>
        <w:spacing w:line="360" w:lineRule="auto"/>
        <w:ind w:left="850"/>
        <w:jc w:val="both"/>
        <w:rPr>
          <w:rFonts w:ascii="Arial" w:hAnsi="Arial" w:cs="Arial"/>
          <w:sz w:val="20"/>
          <w:szCs w:val="20"/>
        </w:rPr>
      </w:pPr>
      <w:r>
        <w:rPr>
          <w:rFonts w:ascii="Arial" w:hAnsi="Arial" w:cs="Arial"/>
          <w:sz w:val="20"/>
          <w:szCs w:val="20"/>
        </w:rPr>
        <w:t>19.6.1 A concessão de efeito suspensivo à impugnação é medida excepcional e deverá ser motivada pelo pregoeiro, nos autos do processo de licitação.</w:t>
      </w:r>
    </w:p>
    <w:p>
      <w:pPr>
        <w:tabs>
          <w:tab w:val="left" w:pos="-20878"/>
        </w:tabs>
        <w:spacing w:line="360" w:lineRule="auto"/>
        <w:ind w:left="850"/>
        <w:jc w:val="both"/>
        <w:rPr>
          <w:rFonts w:ascii="Arial" w:hAnsi="Arial" w:cs="Arial"/>
          <w:sz w:val="20"/>
          <w:szCs w:val="20"/>
        </w:rPr>
      </w:pPr>
      <w:r>
        <w:rPr>
          <w:rFonts w:ascii="Arial" w:hAnsi="Arial" w:cs="Arial"/>
          <w:sz w:val="20"/>
          <w:szCs w:val="20"/>
        </w:rPr>
        <w:t>19.6.2. As respostas aos pedidos de esclarecimentos serão divulgadas pelo sistema e vincularão os participantes e a administração.</w:t>
      </w:r>
    </w:p>
    <w:p>
      <w:pPr>
        <w:tabs>
          <w:tab w:val="left" w:pos="-20878"/>
        </w:tabs>
        <w:spacing w:line="360" w:lineRule="auto"/>
        <w:ind w:left="850"/>
        <w:jc w:val="both"/>
        <w:rPr>
          <w:rFonts w:ascii="Arial" w:hAnsi="Arial" w:cs="Arial"/>
          <w:sz w:val="20"/>
          <w:szCs w:val="20"/>
        </w:rPr>
      </w:pPr>
      <w:r>
        <w:rPr>
          <w:rFonts w:ascii="Arial" w:hAnsi="Arial" w:cs="Arial"/>
          <w:sz w:val="20"/>
          <w:szCs w:val="20"/>
        </w:rPr>
        <w:t>19.6.3 É conveniente a confirmação do recebimento do e-mail, através do telefone: (32) 99940 5331.</w:t>
      </w:r>
    </w:p>
    <w:p>
      <w:pPr>
        <w:tabs>
          <w:tab w:val="left" w:pos="-20878"/>
        </w:tabs>
        <w:ind w:left="850"/>
        <w:jc w:val="both"/>
        <w:rPr>
          <w:rFonts w:ascii="Arial" w:hAnsi="Arial" w:cs="Arial"/>
          <w:sz w:val="20"/>
          <w:szCs w:val="20"/>
        </w:rPr>
      </w:pPr>
    </w:p>
    <w:p>
      <w:pPr>
        <w:tabs>
          <w:tab w:val="left" w:pos="-20878"/>
        </w:tabs>
        <w:spacing w:line="360" w:lineRule="auto"/>
        <w:jc w:val="both"/>
        <w:rPr>
          <w:rFonts w:ascii="Arial" w:hAnsi="Arial" w:cs="Arial"/>
          <w:b/>
          <w:sz w:val="20"/>
          <w:szCs w:val="20"/>
        </w:rPr>
      </w:pPr>
      <w:r>
        <w:rPr>
          <w:rFonts w:ascii="Arial" w:hAnsi="Arial" w:cs="Arial"/>
          <w:b/>
          <w:sz w:val="20"/>
          <w:szCs w:val="20"/>
        </w:rPr>
        <w:t>20. DO REEQUILÍBRIO ECONÔMICO-FINANCEIRO</w:t>
      </w:r>
    </w:p>
    <w:p>
      <w:pPr>
        <w:tabs>
          <w:tab w:val="left" w:pos="-20878"/>
        </w:tabs>
        <w:spacing w:line="360" w:lineRule="auto"/>
        <w:ind w:firstLine="567"/>
        <w:jc w:val="both"/>
        <w:rPr>
          <w:rFonts w:ascii="Arial" w:hAnsi="Arial" w:cs="Arial"/>
          <w:sz w:val="20"/>
          <w:szCs w:val="20"/>
        </w:rPr>
      </w:pPr>
      <w:r>
        <w:rPr>
          <w:rFonts w:ascii="Arial" w:hAnsi="Arial" w:cs="Arial"/>
          <w:sz w:val="20"/>
          <w:szCs w:val="20"/>
        </w:rPr>
        <w:t>20.1. Os valores contratados poderão ser revistos mediante solicitação da contratada com vistas à manutenção do equilíbrio econômico-financeiro do contrato, na forma do art. 65, II “d” da Lei 8.666/93;</w:t>
      </w:r>
    </w:p>
    <w:p>
      <w:pPr>
        <w:tabs>
          <w:tab w:val="left" w:pos="-20878"/>
        </w:tabs>
        <w:spacing w:line="360" w:lineRule="auto"/>
        <w:ind w:firstLine="567"/>
        <w:jc w:val="both"/>
        <w:rPr>
          <w:rFonts w:ascii="Arial" w:hAnsi="Arial" w:cs="Arial"/>
          <w:sz w:val="20"/>
          <w:szCs w:val="20"/>
        </w:rPr>
      </w:pPr>
      <w:r>
        <w:rPr>
          <w:rFonts w:ascii="Arial" w:hAnsi="Arial" w:cs="Arial"/>
          <w:sz w:val="20"/>
          <w:szCs w:val="20"/>
        </w:rPr>
        <w:t>20.2. As eventuais solicitações deverão fazer-se acompanhar de comprovação da superveniência do fato imprevisível ou previsível, porém de consequências incalculáveis, bem como de demonstração analítica de seu impacto nos custos do Contrato.</w:t>
      </w:r>
    </w:p>
    <w:p>
      <w:pPr>
        <w:tabs>
          <w:tab w:val="left" w:pos="-20878"/>
        </w:tabs>
        <w:ind w:firstLine="567"/>
        <w:jc w:val="both"/>
        <w:rPr>
          <w:rFonts w:ascii="Arial" w:hAnsi="Arial" w:cs="Arial"/>
          <w:sz w:val="20"/>
          <w:szCs w:val="20"/>
        </w:rPr>
      </w:pPr>
    </w:p>
    <w:p>
      <w:pPr>
        <w:tabs>
          <w:tab w:val="left" w:pos="-20878"/>
        </w:tabs>
        <w:spacing w:line="360" w:lineRule="auto"/>
        <w:jc w:val="both"/>
        <w:rPr>
          <w:rFonts w:ascii="Arial" w:hAnsi="Arial" w:cs="Arial"/>
          <w:b/>
          <w:sz w:val="20"/>
          <w:szCs w:val="20"/>
        </w:rPr>
      </w:pPr>
      <w:r>
        <w:rPr>
          <w:rFonts w:ascii="Arial" w:hAnsi="Arial" w:cs="Arial"/>
          <w:b/>
          <w:sz w:val="20"/>
          <w:szCs w:val="20"/>
          <w:lang w:eastAsia="ar-SA"/>
        </w:rPr>
        <w:t>21. DAS DISPOSIÇÕES GERAIS</w:t>
      </w:r>
    </w:p>
    <w:p>
      <w:pPr>
        <w:pStyle w:val="268"/>
        <w:tabs>
          <w:tab w:val="center" w:pos="-25228"/>
          <w:tab w:val="right" w:pos="-20409"/>
          <w:tab w:val="clear" w:pos="4818"/>
          <w:tab w:val="clear" w:pos="9637"/>
        </w:tabs>
        <w:spacing w:line="360" w:lineRule="auto"/>
        <w:ind w:firstLine="425"/>
        <w:jc w:val="both"/>
        <w:rPr>
          <w:rFonts w:ascii="Arial" w:hAnsi="Arial" w:cs="Arial"/>
          <w:sz w:val="20"/>
          <w:szCs w:val="20"/>
        </w:rPr>
      </w:pPr>
      <w:r>
        <w:rPr>
          <w:rFonts w:ascii="Arial" w:hAnsi="Arial" w:cs="Arial"/>
          <w:sz w:val="20"/>
          <w:szCs w:val="20"/>
        </w:rPr>
        <w:t>21.1.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pPr>
        <w:pStyle w:val="268"/>
        <w:tabs>
          <w:tab w:val="center" w:pos="-25228"/>
          <w:tab w:val="right" w:pos="-20409"/>
          <w:tab w:val="clear" w:pos="4818"/>
          <w:tab w:val="clear" w:pos="9637"/>
        </w:tabs>
        <w:spacing w:line="360" w:lineRule="auto"/>
        <w:ind w:firstLine="425"/>
        <w:jc w:val="both"/>
        <w:rPr>
          <w:rFonts w:ascii="Arial" w:hAnsi="Arial" w:cs="Arial"/>
          <w:sz w:val="20"/>
          <w:szCs w:val="20"/>
        </w:rPr>
      </w:pPr>
      <w:r>
        <w:rPr>
          <w:rFonts w:ascii="Arial" w:hAnsi="Arial" w:cs="Arial"/>
          <w:sz w:val="20"/>
          <w:szCs w:val="20"/>
        </w:rPr>
        <w:t>21.2. As normas que disciplinam este Pregão serão sempre interpretadas em favor da ampliação da disputa entre os interessados.</w:t>
      </w:r>
    </w:p>
    <w:p>
      <w:pPr>
        <w:pStyle w:val="268"/>
        <w:tabs>
          <w:tab w:val="center" w:pos="-25228"/>
          <w:tab w:val="right" w:pos="-20409"/>
          <w:tab w:val="clear" w:pos="4818"/>
          <w:tab w:val="clear" w:pos="9637"/>
        </w:tabs>
        <w:spacing w:line="360" w:lineRule="auto"/>
        <w:ind w:firstLine="425"/>
        <w:jc w:val="both"/>
        <w:rPr>
          <w:rFonts w:ascii="Arial" w:hAnsi="Arial" w:cs="Arial"/>
          <w:sz w:val="20"/>
          <w:szCs w:val="20"/>
        </w:rPr>
      </w:pPr>
      <w:r>
        <w:rPr>
          <w:rFonts w:ascii="Arial" w:hAnsi="Arial" w:cs="Arial"/>
          <w:sz w:val="20"/>
          <w:szCs w:val="20"/>
        </w:rPr>
        <w:t>21.3. O desatendimento de exigências formais não essenciais não importará no afastamento do licitante, desde que seja possível a aferição da sua qualificação e a exata compreensão da sua proposta, durante a realização da sessão pública do Pregão.</w:t>
      </w:r>
    </w:p>
    <w:p>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21.5. Os licitantes são responsáveis pela fidelidade e legitimidade das informações e dos documentos apresentados em qualquer fase da licitação.</w:t>
      </w:r>
    </w:p>
    <w:p>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21.6. Os licitantes assumirão todos os custos de preparação e apresentação de suas Propostas de Preços.</w:t>
      </w:r>
    </w:p>
    <w:p>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21.7. A homologação do resultado desta licitação não implicará em direito do licitante à execução do objeto.</w:t>
      </w:r>
    </w:p>
    <w:p>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pPr>
        <w:pStyle w:val="266"/>
        <w:tabs>
          <w:tab w:val="left" w:pos="-30086"/>
          <w:tab w:val="left" w:pos="-29235"/>
          <w:tab w:val="left" w:pos="-29093"/>
          <w:tab w:val="left" w:pos="-28951"/>
          <w:tab w:val="left" w:pos="-28809"/>
          <w:tab w:val="left" w:pos="-23270"/>
          <w:tab w:val="clear" w:pos="29778"/>
        </w:tabs>
        <w:spacing w:before="0" w:line="360" w:lineRule="auto"/>
        <w:ind w:left="0" w:firstLine="425"/>
        <w:rPr>
          <w:rFonts w:ascii="Arial" w:hAnsi="Arial" w:cs="Arial"/>
          <w:sz w:val="20"/>
          <w:szCs w:val="20"/>
        </w:rPr>
      </w:pPr>
      <w:r>
        <w:rPr>
          <w:rFonts w:ascii="Arial" w:hAnsi="Arial" w:cs="Arial"/>
          <w:sz w:val="20"/>
          <w:szCs w:val="20"/>
          <w:lang w:eastAsia="ar-SA"/>
        </w:rPr>
        <w:t>21.9. Na contagem dos prazos estabelecidos neste Edital e seus Anexos, excluir-se-á o dia do início e incluir-se-á o do vencimento. Só se iniciam e vencem os prazos em dias de expediente na Prefeitura Municipal de Cataguases.</w:t>
      </w:r>
    </w:p>
    <w:p>
      <w:pPr>
        <w:tabs>
          <w:tab w:val="left" w:pos="-23270"/>
          <w:tab w:val="left" w:pos="-22277"/>
        </w:tabs>
        <w:spacing w:line="360" w:lineRule="auto"/>
        <w:ind w:firstLine="425"/>
        <w:jc w:val="both"/>
        <w:rPr>
          <w:rFonts w:ascii="Arial" w:hAnsi="Arial" w:cs="Arial"/>
          <w:sz w:val="20"/>
          <w:szCs w:val="20"/>
        </w:rPr>
      </w:pPr>
      <w:r>
        <w:rPr>
          <w:rFonts w:ascii="Arial" w:hAnsi="Arial" w:cs="Arial"/>
          <w:sz w:val="20"/>
          <w:szCs w:val="20"/>
          <w:lang w:eastAsia="ar-SA"/>
        </w:rPr>
        <w:t>21.10. Para fins de aplicação da sanção administrativa deste Edital, o lance é considerado proposta.</w:t>
      </w:r>
    </w:p>
    <w:p>
      <w:pPr>
        <w:pStyle w:val="277"/>
        <w:tabs>
          <w:tab w:val="left" w:pos="-23270"/>
          <w:tab w:val="left" w:pos="-22277"/>
        </w:tabs>
        <w:spacing w:after="0" w:line="360" w:lineRule="auto"/>
        <w:ind w:left="0" w:right="0" w:firstLine="425"/>
        <w:rPr>
          <w:rFonts w:cs="Arial"/>
          <w:sz w:val="20"/>
        </w:rPr>
      </w:pPr>
      <w:r>
        <w:rPr>
          <w:rFonts w:cs="Arial"/>
          <w:sz w:val="20"/>
          <w:lang w:eastAsia="ar-SA"/>
        </w:rPr>
        <w:t>21.11.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pPr>
        <w:pStyle w:val="26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rPr>
      </w:pPr>
      <w:r>
        <w:rPr>
          <w:rFonts w:ascii="Arial" w:hAnsi="Arial" w:cs="Arial"/>
          <w:lang w:val="pt-PT" w:eastAsia="ar-SA"/>
        </w:rPr>
        <w:t>21.12. O</w:t>
      </w:r>
      <w:r>
        <w:rPr>
          <w:rFonts w:ascii="Arial" w:hAnsi="Arial" w:cs="Arial"/>
          <w:lang w:eastAsia="ar-SA"/>
        </w:rPr>
        <w:t>s casos omissos aplicar-se-ão as demais disposições constantes da Lei nº 10.520/02, da Lei nº 8.666/93, com suas posteriores alterações.</w:t>
      </w:r>
    </w:p>
    <w:p>
      <w:pPr>
        <w:pStyle w:val="26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lang w:val="pt-PT" w:eastAsia="ar-SA"/>
        </w:rPr>
      </w:pPr>
      <w:r>
        <w:rPr>
          <w:rFonts w:ascii="Arial" w:hAnsi="Arial" w:cs="Arial"/>
          <w:lang w:eastAsia="ar-SA"/>
        </w:rPr>
        <w:t xml:space="preserve">21.13. </w:t>
      </w:r>
      <w:r>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pPr>
        <w:pStyle w:val="26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5"/>
        <w:rPr>
          <w:rFonts w:ascii="Arial" w:hAnsi="Arial" w:cs="Arial"/>
          <w:lang w:val="pt-PT" w:eastAsia="ar-SA"/>
        </w:rPr>
      </w:pPr>
    </w:p>
    <w:p>
      <w:pPr>
        <w:pStyle w:val="26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5"/>
        <w:rPr>
          <w:rFonts w:ascii="Arial" w:hAnsi="Arial" w:cs="Arial"/>
          <w:lang w:val="pt-PT" w:eastAsia="ar-SA"/>
        </w:rPr>
      </w:pPr>
    </w:p>
    <w:p>
      <w:pPr>
        <w:pStyle w:val="278"/>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hAnsi="Arial" w:cs="Arial"/>
          <w:b/>
          <w:bCs/>
          <w:lang w:eastAsia="ar-SA"/>
        </w:rPr>
        <w:t>22.</w:t>
      </w:r>
      <w:r>
        <w:rPr>
          <w:rFonts w:ascii="Arial" w:hAnsi="Arial" w:cs="Arial"/>
          <w:b/>
          <w:lang w:eastAsia="ar-SA"/>
        </w:rPr>
        <w:t xml:space="preserve"> DO FORO</w:t>
      </w:r>
    </w:p>
    <w:p>
      <w:pPr>
        <w:pStyle w:val="26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22.1.</w:t>
      </w:r>
      <w:r>
        <w:rPr>
          <w:rFonts w:ascii="Arial" w:hAnsi="Arial" w:cs="Arial"/>
        </w:rPr>
        <w:t xml:space="preserve"> O Foro competente para dirimir as controvérsias desse Edital é o da Comarca de </w:t>
      </w:r>
      <w:r>
        <w:rPr>
          <w:rFonts w:ascii="Arial" w:hAnsi="Arial" w:cs="Arial"/>
          <w:lang w:eastAsia="ar-SA"/>
        </w:rPr>
        <w:t>Cataguases, Estado de Minas Gerais, nos termos do art. 2º da Lei Federal nº 10.153/2.009 ou do art. 59, da Lei Complementar Estadual nº 059/2001.</w:t>
      </w:r>
    </w:p>
    <w:p>
      <w:pPr>
        <w:rPr>
          <w:rFonts w:ascii="Arial" w:hAnsi="Arial" w:cs="Arial"/>
          <w:sz w:val="20"/>
          <w:szCs w:val="20"/>
        </w:rPr>
      </w:pPr>
      <w:r>
        <w:rPr>
          <w:rFonts w:ascii="Arial" w:hAnsi="Arial" w:cs="Arial"/>
          <w:sz w:val="20"/>
          <w:szCs w:val="20"/>
        </w:rPr>
        <w:t>Cataguases, 31 de agosto de 2023.</w:t>
      </w:r>
    </w:p>
    <w:p>
      <w:pPr>
        <w:rPr>
          <w:rFonts w:ascii="Arial" w:hAnsi="Arial" w:cs="Arial"/>
          <w:sz w:val="20"/>
          <w:szCs w:val="20"/>
        </w:rPr>
      </w:pPr>
    </w:p>
    <w:p>
      <w:pPr>
        <w:rPr>
          <w:rFonts w:ascii="Arial" w:hAnsi="Arial" w:cs="Arial"/>
          <w:sz w:val="20"/>
          <w:szCs w:val="20"/>
        </w:rPr>
      </w:pPr>
    </w:p>
    <w:p>
      <w:pPr>
        <w:jc w:val="center"/>
        <w:rPr>
          <w:rFonts w:ascii="Arial" w:hAnsi="Arial" w:cs="Arial"/>
          <w:sz w:val="20"/>
          <w:szCs w:val="20"/>
        </w:rPr>
      </w:pPr>
      <w:r>
        <w:rPr>
          <w:rFonts w:ascii="Arial" w:hAnsi="Arial" w:cs="Arial"/>
          <w:sz w:val="20"/>
          <w:szCs w:val="20"/>
        </w:rPr>
        <w:t>_________________________________</w:t>
      </w:r>
    </w:p>
    <w:p>
      <w:pPr>
        <w:jc w:val="center"/>
        <w:rPr>
          <w:rFonts w:ascii="Arial" w:hAnsi="Arial" w:cs="Arial"/>
          <w:b/>
          <w:bCs/>
          <w:sz w:val="20"/>
          <w:szCs w:val="20"/>
        </w:rPr>
      </w:pPr>
      <w:r>
        <w:rPr>
          <w:rFonts w:ascii="Arial" w:hAnsi="Arial" w:cs="Arial"/>
          <w:b/>
          <w:bCs/>
          <w:sz w:val="20"/>
          <w:szCs w:val="20"/>
        </w:rPr>
        <w:t>José Henriques</w:t>
      </w:r>
    </w:p>
    <w:p>
      <w:pPr>
        <w:jc w:val="center"/>
        <w:rPr>
          <w:rFonts w:ascii="Arial" w:hAnsi="Arial" w:cs="Arial"/>
          <w:b/>
          <w:bCs/>
          <w:sz w:val="20"/>
          <w:szCs w:val="20"/>
        </w:rPr>
      </w:pPr>
      <w:r>
        <w:rPr>
          <w:rFonts w:ascii="Arial" w:hAnsi="Arial" w:cs="Arial"/>
          <w:b/>
          <w:bCs/>
          <w:sz w:val="20"/>
          <w:szCs w:val="20"/>
        </w:rPr>
        <w:t>Prefeito de Cataguases</w:t>
      </w: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p>
    <w:p>
      <w:pPr>
        <w:jc w:val="center"/>
        <w:rPr>
          <w:rFonts w:ascii="Arial" w:hAnsi="Arial" w:cs="Arial"/>
          <w:b/>
          <w:bCs/>
          <w:sz w:val="40"/>
          <w:szCs w:val="40"/>
        </w:rPr>
      </w:pPr>
      <w:r>
        <w:rPr>
          <w:rFonts w:ascii="Arial" w:hAnsi="Arial" w:cs="Arial"/>
          <w:b/>
          <w:bCs/>
          <w:sz w:val="40"/>
          <w:szCs w:val="40"/>
        </w:rPr>
        <w:t xml:space="preserve">ANEXO I </w:t>
      </w:r>
    </w:p>
    <w:p>
      <w:pPr>
        <w:jc w:val="center"/>
        <w:rPr>
          <w:rFonts w:ascii="Arial" w:hAnsi="Arial" w:cs="Arial"/>
          <w:b/>
          <w:bCs/>
          <w:sz w:val="20"/>
          <w:szCs w:val="20"/>
        </w:rPr>
      </w:pPr>
    </w:p>
    <w:p>
      <w:pPr>
        <w:jc w:val="center"/>
        <w:rPr>
          <w:rFonts w:ascii="Arial" w:hAnsi="Arial" w:cs="Arial"/>
          <w:b/>
          <w:bCs/>
          <w:sz w:val="20"/>
          <w:szCs w:val="20"/>
        </w:rPr>
      </w:pPr>
      <w:r>
        <w:rPr>
          <w:rFonts w:ascii="Arial" w:hAnsi="Arial" w:cs="Arial"/>
          <w:b/>
          <w:bCs/>
          <w:sz w:val="20"/>
          <w:szCs w:val="20"/>
        </w:rPr>
        <w:t>PROCESSO LICITATÓRIO Nº 211/2023</w:t>
      </w:r>
    </w:p>
    <w:p>
      <w:pPr>
        <w:jc w:val="center"/>
        <w:rPr>
          <w:rFonts w:ascii="Arial" w:hAnsi="Arial" w:cs="Arial"/>
          <w:b/>
          <w:bCs/>
          <w:sz w:val="20"/>
          <w:szCs w:val="20"/>
        </w:rPr>
      </w:pPr>
      <w:r>
        <w:rPr>
          <w:rFonts w:ascii="Arial" w:hAnsi="Arial" w:cs="Arial"/>
          <w:b/>
          <w:bCs/>
          <w:sz w:val="20"/>
          <w:szCs w:val="20"/>
        </w:rPr>
        <w:t>PREGÃO ELETRÔNICO N° 083/2023</w:t>
      </w:r>
    </w:p>
    <w:p>
      <w:pPr>
        <w:rPr>
          <w:rFonts w:ascii="Arial" w:hAnsi="Arial" w:cs="Arial"/>
          <w:b/>
          <w:bCs/>
          <w:color w:val="000000"/>
          <w:sz w:val="20"/>
          <w:szCs w:val="20"/>
        </w:rPr>
      </w:pPr>
    </w:p>
    <w:p>
      <w:pPr>
        <w:pStyle w:val="214"/>
        <w:numPr>
          <w:ilvl w:val="0"/>
          <w:numId w:val="9"/>
        </w:numPr>
        <w:tabs>
          <w:tab w:val="left" w:pos="0"/>
          <w:tab w:val="clear" w:pos="720"/>
        </w:tabs>
        <w:ind w:left="0" w:firstLine="0"/>
        <w:rPr>
          <w:rFonts w:ascii="Arial" w:hAnsi="Arial" w:cs="Arial"/>
          <w:b/>
          <w:bCs/>
          <w:color w:val="000000"/>
        </w:rPr>
      </w:pPr>
      <w:r>
        <w:rPr>
          <w:rFonts w:ascii="Arial" w:hAnsi="Arial" w:cs="Arial"/>
          <w:b/>
          <w:bCs/>
          <w:color w:val="000000"/>
        </w:rPr>
        <w:t>ELABORADO PELA SECRETARIA DE MUNICIPAL DE SAÚDE.</w:t>
      </w:r>
    </w:p>
    <w:p>
      <w:pPr>
        <w:tabs>
          <w:tab w:val="left" w:pos="0"/>
        </w:tabs>
        <w:rPr>
          <w:rFonts w:ascii="Arial" w:hAnsi="Arial" w:cs="Arial"/>
          <w:sz w:val="20"/>
          <w:szCs w:val="20"/>
        </w:rPr>
      </w:pPr>
    </w:p>
    <w:p>
      <w:pPr>
        <w:tabs>
          <w:tab w:val="left" w:pos="0"/>
        </w:tabs>
        <w:jc w:val="center"/>
        <w:rPr>
          <w:rFonts w:ascii="Arial" w:hAnsi="Arial" w:cs="Arial"/>
        </w:rPr>
      </w:pPr>
      <w:r>
        <w:rPr>
          <w:rFonts w:ascii="Arial" w:hAnsi="Arial" w:cs="Arial"/>
          <w:b/>
          <w:sz w:val="22"/>
          <w:szCs w:val="22"/>
          <w:u w:val="single"/>
        </w:rPr>
        <w:t>TERMO DE REFERÊNCIA</w:t>
      </w:r>
    </w:p>
    <w:p>
      <w:pPr>
        <w:pStyle w:val="214"/>
        <w:tabs>
          <w:tab w:val="left" w:pos="0"/>
        </w:tabs>
        <w:ind w:left="0"/>
        <w:jc w:val="both"/>
        <w:rPr>
          <w:rFonts w:ascii="Arial" w:hAnsi="Arial" w:cs="Arial"/>
          <w:sz w:val="20"/>
          <w:szCs w:val="20"/>
        </w:rPr>
      </w:pPr>
    </w:p>
    <w:p>
      <w:pPr>
        <w:pStyle w:val="214"/>
        <w:ind w:left="0"/>
        <w:jc w:val="both"/>
        <w:rPr>
          <w:rFonts w:ascii="Arial" w:hAnsi="Arial" w:cs="Arial"/>
          <w:b/>
          <w:sz w:val="20"/>
          <w:szCs w:val="20"/>
        </w:rPr>
      </w:pPr>
      <w:r>
        <w:rPr>
          <w:rFonts w:ascii="Arial" w:hAnsi="Arial" w:cs="Arial"/>
          <w:b/>
          <w:sz w:val="20"/>
          <w:szCs w:val="20"/>
        </w:rPr>
        <w:t>1– DESCRIÇÃO DO OBJETO:</w:t>
      </w:r>
    </w:p>
    <w:p>
      <w:pPr>
        <w:pStyle w:val="214"/>
        <w:numPr>
          <w:ilvl w:val="1"/>
          <w:numId w:val="10"/>
        </w:numPr>
        <w:tabs>
          <w:tab w:val="left" w:pos="426"/>
        </w:tabs>
        <w:autoSpaceDE w:val="0"/>
        <w:autoSpaceDN w:val="0"/>
        <w:adjustRightInd w:val="0"/>
        <w:ind w:left="0" w:firstLine="0"/>
        <w:jc w:val="both"/>
        <w:rPr>
          <w:rFonts w:ascii="Arial" w:hAnsi="Arial" w:cs="Arial"/>
          <w:sz w:val="20"/>
          <w:szCs w:val="20"/>
        </w:rPr>
      </w:pPr>
      <w:r>
        <w:rPr>
          <w:rFonts w:ascii="Arial" w:hAnsi="Arial" w:cs="Arial"/>
          <w:b/>
          <w:sz w:val="20"/>
          <w:szCs w:val="20"/>
        </w:rPr>
        <w:t>-</w:t>
      </w:r>
      <w:r>
        <w:rPr>
          <w:rFonts w:ascii="Arial" w:hAnsi="Arial" w:eastAsia="Tahoma" w:cs="Arial"/>
          <w:sz w:val="20"/>
          <w:szCs w:val="20"/>
        </w:rPr>
        <w:t xml:space="preserve">O presente documento tem por objetivo estabelecer as condições gerais que orientarão o Processo Licitatório, Preção Eletrônico, do tipo menor preço para </w:t>
      </w:r>
      <w:r>
        <w:rPr>
          <w:rFonts w:ascii="Arial" w:hAnsi="Arial" w:cs="Arial"/>
          <w:sz w:val="20"/>
          <w:szCs w:val="20"/>
        </w:rPr>
        <w:t>contratação de seguro total,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e garantia adicional de vidros, dos veículos:</w:t>
      </w:r>
    </w:p>
    <w:p>
      <w:pPr>
        <w:autoSpaceDE w:val="0"/>
        <w:autoSpaceDN w:val="0"/>
        <w:adjustRightInd w:val="0"/>
        <w:jc w:val="both"/>
        <w:rPr>
          <w:rFonts w:ascii="Arial" w:hAnsi="Arial" w:cs="Arial"/>
          <w:b/>
          <w:sz w:val="20"/>
          <w:szCs w:val="20"/>
        </w:rPr>
      </w:pPr>
    </w:p>
    <w:tbl>
      <w:tblPr>
        <w:tblStyle w:val="32"/>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0"/>
        <w:gridCol w:w="1495"/>
        <w:gridCol w:w="1254"/>
        <w:gridCol w:w="1377"/>
        <w:gridCol w:w="1791"/>
        <w:gridCol w:w="2162"/>
        <w:gridCol w:w="1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94" w:type="dxa"/>
          </w:tcPr>
          <w:p>
            <w:pPr>
              <w:autoSpaceDE w:val="0"/>
              <w:autoSpaceDN w:val="0"/>
              <w:adjustRightInd w:val="0"/>
              <w:jc w:val="center"/>
              <w:rPr>
                <w:rFonts w:ascii="Arial" w:hAnsi="Arial" w:cs="Arial"/>
                <w:b/>
                <w:sz w:val="20"/>
                <w:szCs w:val="20"/>
              </w:rPr>
            </w:pPr>
            <w:r>
              <w:rPr>
                <w:rFonts w:ascii="Arial" w:hAnsi="Arial" w:cs="Arial"/>
                <w:b/>
                <w:sz w:val="20"/>
                <w:szCs w:val="20"/>
              </w:rPr>
              <w:t>Item</w:t>
            </w:r>
          </w:p>
        </w:tc>
        <w:tc>
          <w:tcPr>
            <w:tcW w:w="1399" w:type="dxa"/>
          </w:tcPr>
          <w:p>
            <w:pPr>
              <w:autoSpaceDE w:val="0"/>
              <w:autoSpaceDN w:val="0"/>
              <w:adjustRightInd w:val="0"/>
              <w:jc w:val="center"/>
              <w:rPr>
                <w:rFonts w:ascii="Arial" w:hAnsi="Arial" w:cs="Arial"/>
                <w:b/>
                <w:sz w:val="20"/>
                <w:szCs w:val="20"/>
              </w:rPr>
            </w:pPr>
            <w:r>
              <w:rPr>
                <w:rFonts w:ascii="Arial" w:hAnsi="Arial" w:cs="Arial"/>
                <w:b/>
                <w:sz w:val="20"/>
                <w:szCs w:val="20"/>
              </w:rPr>
              <w:t>Veículo</w:t>
            </w:r>
          </w:p>
        </w:tc>
        <w:tc>
          <w:tcPr>
            <w:tcW w:w="1276" w:type="dxa"/>
          </w:tcPr>
          <w:p>
            <w:pPr>
              <w:autoSpaceDE w:val="0"/>
              <w:autoSpaceDN w:val="0"/>
              <w:adjustRightInd w:val="0"/>
              <w:jc w:val="center"/>
              <w:rPr>
                <w:rFonts w:ascii="Arial" w:hAnsi="Arial" w:cs="Arial"/>
                <w:b/>
                <w:sz w:val="20"/>
                <w:szCs w:val="20"/>
              </w:rPr>
            </w:pPr>
            <w:r>
              <w:rPr>
                <w:rFonts w:ascii="Arial" w:hAnsi="Arial" w:cs="Arial"/>
                <w:b/>
                <w:sz w:val="20"/>
                <w:szCs w:val="20"/>
              </w:rPr>
              <w:t>Marca</w:t>
            </w:r>
          </w:p>
        </w:tc>
        <w:tc>
          <w:tcPr>
            <w:tcW w:w="1417" w:type="dxa"/>
          </w:tcPr>
          <w:p>
            <w:pPr>
              <w:autoSpaceDE w:val="0"/>
              <w:autoSpaceDN w:val="0"/>
              <w:adjustRightInd w:val="0"/>
              <w:jc w:val="center"/>
              <w:rPr>
                <w:rFonts w:ascii="Arial" w:hAnsi="Arial" w:cs="Arial"/>
                <w:b/>
                <w:sz w:val="20"/>
                <w:szCs w:val="20"/>
              </w:rPr>
            </w:pPr>
            <w:r>
              <w:rPr>
                <w:rFonts w:ascii="Arial" w:hAnsi="Arial" w:cs="Arial"/>
                <w:b/>
                <w:sz w:val="20"/>
                <w:szCs w:val="20"/>
              </w:rPr>
              <w:t>Placa</w:t>
            </w:r>
          </w:p>
        </w:tc>
        <w:tc>
          <w:tcPr>
            <w:tcW w:w="1818" w:type="dxa"/>
          </w:tcPr>
          <w:p>
            <w:pPr>
              <w:autoSpaceDE w:val="0"/>
              <w:autoSpaceDN w:val="0"/>
              <w:adjustRightInd w:val="0"/>
              <w:jc w:val="center"/>
              <w:rPr>
                <w:rFonts w:ascii="Arial" w:hAnsi="Arial" w:cs="Arial"/>
                <w:b/>
                <w:sz w:val="20"/>
                <w:szCs w:val="20"/>
              </w:rPr>
            </w:pPr>
            <w:r>
              <w:rPr>
                <w:rFonts w:ascii="Arial" w:hAnsi="Arial" w:cs="Arial"/>
                <w:b/>
                <w:sz w:val="20"/>
                <w:szCs w:val="20"/>
              </w:rPr>
              <w:t>Ano/Modelo</w:t>
            </w:r>
          </w:p>
        </w:tc>
        <w:tc>
          <w:tcPr>
            <w:tcW w:w="2151" w:type="dxa"/>
          </w:tcPr>
          <w:p>
            <w:pPr>
              <w:autoSpaceDE w:val="0"/>
              <w:autoSpaceDN w:val="0"/>
              <w:adjustRightInd w:val="0"/>
              <w:jc w:val="center"/>
              <w:rPr>
                <w:rFonts w:ascii="Arial" w:hAnsi="Arial" w:cs="Arial"/>
                <w:b/>
                <w:sz w:val="20"/>
                <w:szCs w:val="20"/>
              </w:rPr>
            </w:pPr>
            <w:r>
              <w:rPr>
                <w:rFonts w:ascii="Arial" w:hAnsi="Arial" w:cs="Arial"/>
                <w:b/>
                <w:sz w:val="20"/>
                <w:szCs w:val="20"/>
              </w:rPr>
              <w:t>Chassi</w:t>
            </w:r>
          </w:p>
        </w:tc>
        <w:tc>
          <w:tcPr>
            <w:tcW w:w="1134" w:type="dxa"/>
          </w:tcPr>
          <w:p>
            <w:pPr>
              <w:autoSpaceDE w:val="0"/>
              <w:autoSpaceDN w:val="0"/>
              <w:adjustRightInd w:val="0"/>
              <w:jc w:val="center"/>
              <w:rPr>
                <w:rFonts w:ascii="Arial" w:hAnsi="Arial" w:cs="Arial"/>
                <w:b/>
                <w:sz w:val="20"/>
                <w:szCs w:val="20"/>
              </w:rPr>
            </w:pPr>
            <w:r>
              <w:rPr>
                <w:rFonts w:ascii="Arial" w:hAnsi="Arial" w:cs="Arial"/>
                <w:b/>
                <w:sz w:val="20"/>
                <w:szCs w:val="20"/>
              </w:rPr>
              <w:t>Código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94" w:type="dxa"/>
          </w:tcPr>
          <w:p>
            <w:pPr>
              <w:autoSpaceDE w:val="0"/>
              <w:autoSpaceDN w:val="0"/>
              <w:adjustRightInd w:val="0"/>
              <w:jc w:val="center"/>
              <w:rPr>
                <w:rFonts w:ascii="Arial" w:hAnsi="Arial" w:cs="Arial"/>
                <w:b/>
                <w:sz w:val="20"/>
                <w:szCs w:val="20"/>
              </w:rPr>
            </w:pPr>
            <w:r>
              <w:rPr>
                <w:rFonts w:ascii="Arial" w:hAnsi="Arial" w:cs="Arial"/>
                <w:b/>
                <w:sz w:val="20"/>
                <w:szCs w:val="20"/>
              </w:rPr>
              <w:t>1</w:t>
            </w:r>
          </w:p>
        </w:tc>
        <w:tc>
          <w:tcPr>
            <w:tcW w:w="1399" w:type="dxa"/>
          </w:tcPr>
          <w:p>
            <w:pPr>
              <w:autoSpaceDE w:val="0"/>
              <w:autoSpaceDN w:val="0"/>
              <w:adjustRightInd w:val="0"/>
              <w:jc w:val="center"/>
              <w:rPr>
                <w:rFonts w:ascii="Arial" w:hAnsi="Arial" w:cs="Arial"/>
                <w:b/>
                <w:sz w:val="20"/>
                <w:szCs w:val="20"/>
              </w:rPr>
            </w:pPr>
            <w:r>
              <w:rPr>
                <w:rFonts w:ascii="Arial" w:hAnsi="Arial" w:cs="Arial"/>
                <w:sz w:val="20"/>
                <w:szCs w:val="20"/>
              </w:rPr>
              <w:t>Master (Van) Acessibilidade</w:t>
            </w:r>
          </w:p>
        </w:tc>
        <w:tc>
          <w:tcPr>
            <w:tcW w:w="1276" w:type="dxa"/>
          </w:tcPr>
          <w:p>
            <w:pPr>
              <w:autoSpaceDE w:val="0"/>
              <w:autoSpaceDN w:val="0"/>
              <w:adjustRightInd w:val="0"/>
              <w:jc w:val="center"/>
              <w:rPr>
                <w:rFonts w:ascii="Arial" w:hAnsi="Arial" w:cs="Arial"/>
                <w:sz w:val="20"/>
                <w:szCs w:val="20"/>
              </w:rPr>
            </w:pPr>
            <w:r>
              <w:rPr>
                <w:rFonts w:ascii="Arial" w:hAnsi="Arial" w:cs="Arial"/>
                <w:sz w:val="20"/>
                <w:szCs w:val="20"/>
              </w:rPr>
              <w:t>Renault</w:t>
            </w:r>
          </w:p>
        </w:tc>
        <w:tc>
          <w:tcPr>
            <w:tcW w:w="1417" w:type="dxa"/>
          </w:tcPr>
          <w:p>
            <w:pPr>
              <w:autoSpaceDE w:val="0"/>
              <w:autoSpaceDN w:val="0"/>
              <w:adjustRightInd w:val="0"/>
              <w:jc w:val="center"/>
              <w:rPr>
                <w:rFonts w:ascii="Arial" w:hAnsi="Arial" w:cs="Arial"/>
                <w:b/>
                <w:sz w:val="20"/>
                <w:szCs w:val="20"/>
              </w:rPr>
            </w:pPr>
            <w:r>
              <w:rPr>
                <w:rFonts w:ascii="Arial" w:hAnsi="Arial" w:cs="Arial"/>
                <w:color w:val="000000"/>
                <w:sz w:val="20"/>
                <w:szCs w:val="20"/>
              </w:rPr>
              <w:t>SIK – 3B22</w:t>
            </w:r>
          </w:p>
        </w:tc>
        <w:tc>
          <w:tcPr>
            <w:tcW w:w="1818" w:type="dxa"/>
          </w:tcPr>
          <w:p>
            <w:pPr>
              <w:autoSpaceDE w:val="0"/>
              <w:autoSpaceDN w:val="0"/>
              <w:adjustRightInd w:val="0"/>
              <w:jc w:val="center"/>
              <w:rPr>
                <w:rFonts w:ascii="Arial" w:hAnsi="Arial" w:cs="Arial"/>
                <w:sz w:val="20"/>
                <w:szCs w:val="20"/>
              </w:rPr>
            </w:pPr>
            <w:r>
              <w:rPr>
                <w:rFonts w:ascii="Arial" w:hAnsi="Arial" w:cs="Arial"/>
                <w:sz w:val="20"/>
                <w:szCs w:val="20"/>
              </w:rPr>
              <w:t xml:space="preserve">2023/2024 - </w:t>
            </w:r>
            <w:r>
              <w:rPr>
                <w:rFonts w:ascii="Arial" w:hAnsi="Arial" w:cs="Arial"/>
                <w:b/>
                <w:sz w:val="20"/>
                <w:szCs w:val="20"/>
              </w:rPr>
              <w:t>0KM</w:t>
            </w:r>
          </w:p>
        </w:tc>
        <w:tc>
          <w:tcPr>
            <w:tcW w:w="2151" w:type="dxa"/>
          </w:tcPr>
          <w:p>
            <w:pPr>
              <w:autoSpaceDE w:val="0"/>
              <w:autoSpaceDN w:val="0"/>
              <w:adjustRightInd w:val="0"/>
              <w:jc w:val="center"/>
              <w:rPr>
                <w:rFonts w:ascii="Arial" w:hAnsi="Arial" w:cs="Arial"/>
                <w:sz w:val="20"/>
                <w:szCs w:val="20"/>
              </w:rPr>
            </w:pPr>
            <w:r>
              <w:rPr>
                <w:rFonts w:ascii="Arial" w:hAnsi="Arial" w:cs="Arial"/>
                <w:sz w:val="20"/>
                <w:szCs w:val="20"/>
              </w:rPr>
              <w:t>93YF62004RJ689469</w:t>
            </w:r>
          </w:p>
        </w:tc>
        <w:tc>
          <w:tcPr>
            <w:tcW w:w="1134" w:type="dxa"/>
          </w:tcPr>
          <w:p>
            <w:pPr>
              <w:autoSpaceDE w:val="0"/>
              <w:autoSpaceDN w:val="0"/>
              <w:adjustRightInd w:val="0"/>
              <w:jc w:val="center"/>
              <w:rPr>
                <w:rFonts w:ascii="Arial" w:hAnsi="Arial" w:cs="Arial"/>
                <w:sz w:val="20"/>
                <w:szCs w:val="20"/>
              </w:rPr>
            </w:pPr>
            <w:r>
              <w:rPr>
                <w:rFonts w:ascii="Arial" w:hAnsi="Arial" w:cs="Arial"/>
                <w:sz w:val="20"/>
                <w:szCs w:val="20"/>
              </w:rPr>
              <w:t>22764</w:t>
            </w:r>
          </w:p>
        </w:tc>
      </w:tr>
    </w:tbl>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sz w:val="20"/>
          <w:szCs w:val="20"/>
        </w:rPr>
      </w:pPr>
      <w:r>
        <w:rPr>
          <w:rFonts w:ascii="Arial" w:hAnsi="Arial" w:cs="Arial"/>
          <w:b/>
          <w:sz w:val="20"/>
          <w:szCs w:val="20"/>
        </w:rPr>
        <w:t>1.2 -</w:t>
      </w:r>
      <w:r>
        <w:rPr>
          <w:rFonts w:ascii="Arial" w:hAnsi="Arial" w:cs="Arial"/>
          <w:sz w:val="20"/>
          <w:szCs w:val="20"/>
        </w:rPr>
        <w:t xml:space="preserve"> 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sz w:val="20"/>
          <w:szCs w:val="20"/>
        </w:rPr>
      </w:pPr>
      <w:r>
        <w:rPr>
          <w:rFonts w:ascii="Arial" w:hAnsi="Arial" w:cs="Arial"/>
          <w:b/>
          <w:sz w:val="20"/>
          <w:szCs w:val="20"/>
        </w:rPr>
        <w:t>1.3 -</w:t>
      </w:r>
      <w:r>
        <w:rPr>
          <w:rFonts w:ascii="Arial" w:hAnsi="Arial" w:cs="Arial"/>
          <w:sz w:val="20"/>
          <w:szCs w:val="20"/>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1.4 - Da Apólice:</w:t>
      </w:r>
    </w:p>
    <w:p>
      <w:pPr>
        <w:autoSpaceDE w:val="0"/>
        <w:autoSpaceDN w:val="0"/>
        <w:adjustRightInd w:val="0"/>
        <w:jc w:val="both"/>
        <w:rPr>
          <w:rFonts w:ascii="Arial" w:hAnsi="Arial" w:cs="Arial"/>
          <w:sz w:val="20"/>
          <w:szCs w:val="20"/>
        </w:rPr>
      </w:pPr>
      <w:r>
        <w:rPr>
          <w:rFonts w:ascii="Arial" w:hAnsi="Arial" w:cs="Arial"/>
          <w:sz w:val="20"/>
          <w:szCs w:val="20"/>
        </w:rPr>
        <w:t xml:space="preserve">1.4.1 - Deverá ser emitida uma apólice para cada veículo, constando o seguinte: </w:t>
      </w:r>
    </w:p>
    <w:p>
      <w:pPr>
        <w:autoSpaceDE w:val="0"/>
        <w:autoSpaceDN w:val="0"/>
        <w:adjustRightInd w:val="0"/>
        <w:jc w:val="both"/>
        <w:rPr>
          <w:rFonts w:ascii="Arial" w:hAnsi="Arial" w:cs="Arial"/>
          <w:sz w:val="20"/>
          <w:szCs w:val="20"/>
        </w:rPr>
      </w:pPr>
      <w:r>
        <w:rPr>
          <w:rFonts w:ascii="Arial" w:hAnsi="Arial" w:cs="Arial"/>
          <w:sz w:val="20"/>
          <w:szCs w:val="20"/>
        </w:rPr>
        <w:t>1.4.1.1 - Identificação e descrição de cada veículo com suas devidas especificações;</w:t>
      </w:r>
    </w:p>
    <w:p>
      <w:pPr>
        <w:autoSpaceDE w:val="0"/>
        <w:autoSpaceDN w:val="0"/>
        <w:adjustRightInd w:val="0"/>
        <w:jc w:val="both"/>
        <w:rPr>
          <w:rFonts w:ascii="Arial" w:hAnsi="Arial" w:cs="Arial"/>
          <w:sz w:val="20"/>
          <w:szCs w:val="20"/>
        </w:rPr>
      </w:pPr>
      <w:r>
        <w:rPr>
          <w:rFonts w:ascii="Arial" w:hAnsi="Arial" w:cs="Arial"/>
          <w:sz w:val="20"/>
          <w:szCs w:val="20"/>
        </w:rPr>
        <w:t>1.4.1.2 - Indicação da tabela de referência e da tabela substituta e seus respectivos veículos de publicação;</w:t>
      </w:r>
    </w:p>
    <w:p>
      <w:pPr>
        <w:autoSpaceDE w:val="0"/>
        <w:autoSpaceDN w:val="0"/>
        <w:adjustRightInd w:val="0"/>
        <w:jc w:val="both"/>
        <w:rPr>
          <w:rFonts w:ascii="Arial" w:hAnsi="Arial" w:cs="Arial"/>
          <w:sz w:val="20"/>
          <w:szCs w:val="20"/>
        </w:rPr>
      </w:pPr>
      <w:r>
        <w:rPr>
          <w:rFonts w:ascii="Arial" w:hAnsi="Arial" w:cs="Arial"/>
          <w:sz w:val="20"/>
          <w:szCs w:val="20"/>
        </w:rPr>
        <w:t>1.4.1.3 - Indicação do fator de ajuste, em percentual, a ser utilizado. No caso 100%;</w:t>
      </w:r>
    </w:p>
    <w:p>
      <w:pPr>
        <w:autoSpaceDE w:val="0"/>
        <w:autoSpaceDN w:val="0"/>
        <w:adjustRightInd w:val="0"/>
        <w:jc w:val="both"/>
        <w:rPr>
          <w:rFonts w:ascii="Arial" w:hAnsi="Arial" w:cs="Arial"/>
          <w:sz w:val="20"/>
          <w:szCs w:val="20"/>
        </w:rPr>
      </w:pPr>
      <w:r>
        <w:rPr>
          <w:rFonts w:ascii="Arial" w:hAnsi="Arial" w:cs="Arial"/>
          <w:sz w:val="20"/>
          <w:szCs w:val="20"/>
        </w:rPr>
        <w:t>1.4.1.4 - Prêmios discriminados por cobertura.</w:t>
      </w:r>
    </w:p>
    <w:p>
      <w:pPr>
        <w:autoSpaceDE w:val="0"/>
        <w:autoSpaceDN w:val="0"/>
        <w:adjustRightInd w:val="0"/>
        <w:jc w:val="both"/>
        <w:rPr>
          <w:rFonts w:ascii="Arial" w:hAnsi="Arial" w:cs="Arial"/>
          <w:sz w:val="20"/>
          <w:szCs w:val="20"/>
        </w:rPr>
      </w:pPr>
      <w:r>
        <w:rPr>
          <w:rFonts w:ascii="Arial" w:hAnsi="Arial" w:cs="Arial"/>
          <w:sz w:val="20"/>
          <w:szCs w:val="20"/>
        </w:rPr>
        <w:t>1.4.1.5 - Limites de indenização por cobertura:</w:t>
      </w:r>
    </w:p>
    <w:p>
      <w:pPr>
        <w:autoSpaceDE w:val="0"/>
        <w:autoSpaceDN w:val="0"/>
        <w:adjustRightInd w:val="0"/>
        <w:jc w:val="both"/>
        <w:rPr>
          <w:rFonts w:ascii="Arial" w:hAnsi="Arial" w:cs="Arial"/>
          <w:sz w:val="20"/>
          <w:szCs w:val="20"/>
        </w:rPr>
      </w:pPr>
      <w:r>
        <w:rPr>
          <w:rFonts w:ascii="Arial" w:hAnsi="Arial" w:cs="Arial"/>
          <w:sz w:val="20"/>
          <w:szCs w:val="20"/>
        </w:rPr>
        <w:t>a) Responsabilidade Civil Facultativa (RCF):</w:t>
      </w:r>
    </w:p>
    <w:p>
      <w:pPr>
        <w:autoSpaceDE w:val="0"/>
        <w:autoSpaceDN w:val="0"/>
        <w:adjustRightInd w:val="0"/>
        <w:jc w:val="both"/>
        <w:rPr>
          <w:rFonts w:ascii="Arial" w:hAnsi="Arial" w:cs="Arial"/>
          <w:sz w:val="20"/>
          <w:szCs w:val="20"/>
        </w:rPr>
      </w:pPr>
      <w:r>
        <w:rPr>
          <w:rFonts w:ascii="Arial" w:hAnsi="Arial" w:cs="Arial"/>
          <w:sz w:val="20"/>
          <w:szCs w:val="20"/>
        </w:rPr>
        <w:t>I - Valor para indenização de danos materiais: R$ 100.000,00 (cem mil reais);</w:t>
      </w:r>
    </w:p>
    <w:p>
      <w:pPr>
        <w:autoSpaceDE w:val="0"/>
        <w:autoSpaceDN w:val="0"/>
        <w:adjustRightInd w:val="0"/>
        <w:jc w:val="both"/>
        <w:rPr>
          <w:rFonts w:ascii="Arial" w:hAnsi="Arial" w:cs="Arial"/>
          <w:sz w:val="20"/>
          <w:szCs w:val="20"/>
        </w:rPr>
      </w:pPr>
      <w:r>
        <w:rPr>
          <w:rFonts w:ascii="Arial" w:hAnsi="Arial" w:cs="Arial"/>
          <w:sz w:val="20"/>
          <w:szCs w:val="20"/>
        </w:rPr>
        <w:t>II - Valor para indenização de danos pessoais: R$ 100.000,00 (cem mil reais);</w:t>
      </w:r>
    </w:p>
    <w:p>
      <w:pPr>
        <w:autoSpaceDE w:val="0"/>
        <w:autoSpaceDN w:val="0"/>
        <w:adjustRightInd w:val="0"/>
        <w:jc w:val="both"/>
        <w:rPr>
          <w:rFonts w:ascii="Arial" w:hAnsi="Arial" w:cs="Arial"/>
          <w:sz w:val="20"/>
          <w:szCs w:val="20"/>
        </w:rPr>
      </w:pPr>
      <w:r>
        <w:rPr>
          <w:rFonts w:ascii="Arial" w:hAnsi="Arial" w:cs="Arial"/>
          <w:sz w:val="20"/>
          <w:szCs w:val="20"/>
        </w:rPr>
        <w:t>b) Acidente por Passageiro (APP):</w:t>
      </w:r>
    </w:p>
    <w:p>
      <w:pPr>
        <w:autoSpaceDE w:val="0"/>
        <w:autoSpaceDN w:val="0"/>
        <w:adjustRightInd w:val="0"/>
        <w:jc w:val="both"/>
        <w:rPr>
          <w:rFonts w:ascii="Arial" w:hAnsi="Arial" w:cs="Arial"/>
          <w:sz w:val="20"/>
          <w:szCs w:val="20"/>
        </w:rPr>
      </w:pPr>
      <w:r>
        <w:rPr>
          <w:rFonts w:ascii="Arial" w:hAnsi="Arial" w:cs="Arial"/>
          <w:sz w:val="20"/>
          <w:szCs w:val="20"/>
        </w:rPr>
        <w:t>I - Valor para indenização morte por pessoa: 50.000,00 (cinquenta mil reais);</w:t>
      </w:r>
    </w:p>
    <w:p>
      <w:pPr>
        <w:autoSpaceDE w:val="0"/>
        <w:autoSpaceDN w:val="0"/>
        <w:adjustRightInd w:val="0"/>
        <w:jc w:val="both"/>
        <w:rPr>
          <w:rFonts w:ascii="Arial" w:hAnsi="Arial" w:cs="Arial"/>
          <w:sz w:val="20"/>
          <w:szCs w:val="20"/>
        </w:rPr>
      </w:pPr>
      <w:r>
        <w:rPr>
          <w:rFonts w:ascii="Arial" w:hAnsi="Arial" w:cs="Arial"/>
          <w:sz w:val="20"/>
          <w:szCs w:val="20"/>
        </w:rPr>
        <w:t>II - Valor para indenização invalidez por pessoa: 50.000,00 (cinquenta mil reais);</w:t>
      </w:r>
    </w:p>
    <w:p>
      <w:pPr>
        <w:autoSpaceDE w:val="0"/>
        <w:autoSpaceDN w:val="0"/>
        <w:adjustRightInd w:val="0"/>
        <w:jc w:val="both"/>
        <w:rPr>
          <w:rFonts w:ascii="Arial" w:hAnsi="Arial" w:cs="Arial"/>
          <w:sz w:val="20"/>
          <w:szCs w:val="20"/>
        </w:rPr>
      </w:pPr>
      <w:r>
        <w:rPr>
          <w:rFonts w:ascii="Arial" w:hAnsi="Arial" w:cs="Arial"/>
          <w:sz w:val="20"/>
          <w:szCs w:val="20"/>
        </w:rPr>
        <w:t>1.4.2 - Franquia reduzida;</w:t>
      </w:r>
    </w:p>
    <w:p>
      <w:pPr>
        <w:autoSpaceDE w:val="0"/>
        <w:autoSpaceDN w:val="0"/>
        <w:adjustRightInd w:val="0"/>
        <w:jc w:val="both"/>
        <w:rPr>
          <w:rFonts w:ascii="Arial" w:hAnsi="Arial" w:cs="Arial"/>
          <w:sz w:val="20"/>
          <w:szCs w:val="20"/>
        </w:rPr>
      </w:pPr>
      <w:r>
        <w:rPr>
          <w:rFonts w:ascii="Arial" w:hAnsi="Arial" w:cs="Arial"/>
          <w:sz w:val="20"/>
          <w:szCs w:val="20"/>
        </w:rPr>
        <w:t>1.4.3 - A entrega da apólice deverá ser realizada no prazo máximo de 15 (quinze) dias, a contar da data da assinatura do contrato;</w:t>
      </w:r>
    </w:p>
    <w:p>
      <w:pPr>
        <w:autoSpaceDE w:val="0"/>
        <w:autoSpaceDN w:val="0"/>
        <w:adjustRightInd w:val="0"/>
        <w:jc w:val="both"/>
        <w:rPr>
          <w:rFonts w:ascii="Arial" w:hAnsi="Arial" w:cs="Arial"/>
          <w:sz w:val="20"/>
          <w:szCs w:val="20"/>
        </w:rPr>
      </w:pPr>
      <w:r>
        <w:rPr>
          <w:rFonts w:ascii="Arial" w:hAnsi="Arial" w:cs="Arial"/>
          <w:sz w:val="20"/>
          <w:szCs w:val="20"/>
        </w:rPr>
        <w:t xml:space="preserve">1.4.4 – A LICITANTE VENCEDORA deverá entregar a apólice referente a este Termo de Referência, no Setor de Patrimônio, da Prefeitura Municipal de Cataguases.  </w:t>
      </w:r>
    </w:p>
    <w:p>
      <w:pPr>
        <w:autoSpaceDE w:val="0"/>
        <w:autoSpaceDN w:val="0"/>
        <w:adjustRightInd w:val="0"/>
        <w:jc w:val="both"/>
        <w:rPr>
          <w:rFonts w:ascii="Arial" w:hAnsi="Arial" w:cs="Arial"/>
          <w:sz w:val="20"/>
          <w:szCs w:val="20"/>
        </w:rPr>
      </w:pPr>
      <w:r>
        <w:rPr>
          <w:rFonts w:ascii="Arial" w:hAnsi="Arial" w:cs="Arial"/>
          <w:sz w:val="20"/>
          <w:szCs w:val="20"/>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pPr>
        <w:autoSpaceDE w:val="0"/>
        <w:autoSpaceDN w:val="0"/>
        <w:adjustRightInd w:val="0"/>
        <w:jc w:val="both"/>
        <w:rPr>
          <w:rFonts w:ascii="Arial" w:hAnsi="Arial" w:cs="Arial"/>
          <w:sz w:val="20"/>
          <w:szCs w:val="20"/>
        </w:rPr>
      </w:pPr>
      <w:r>
        <w:rPr>
          <w:rFonts w:ascii="Arial" w:hAnsi="Arial" w:cs="Arial"/>
          <w:sz w:val="20"/>
          <w:szCs w:val="20"/>
        </w:rPr>
        <w:t>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1.5 Da Avaria:</w:t>
      </w:r>
    </w:p>
    <w:p>
      <w:pPr>
        <w:autoSpaceDE w:val="0"/>
        <w:autoSpaceDN w:val="0"/>
        <w:adjustRightInd w:val="0"/>
        <w:jc w:val="both"/>
        <w:rPr>
          <w:rFonts w:ascii="Arial" w:hAnsi="Arial" w:cs="Arial"/>
          <w:sz w:val="20"/>
          <w:szCs w:val="20"/>
        </w:rPr>
      </w:pPr>
      <w:r>
        <w:rPr>
          <w:rFonts w:ascii="Arial" w:hAnsi="Arial" w:cs="Arial"/>
          <w:sz w:val="20"/>
          <w:szCs w:val="20"/>
        </w:rPr>
        <w:t>1.5.1 - Caso haja alguma avaria preexistente e qualificada na vistoria de contratação do seguro, não será impeditivo para contratação sendo, porém, excluídas da cobertura do seguro em caso de sinistro de Perda Parcial.</w:t>
      </w:r>
    </w:p>
    <w:p>
      <w:pPr>
        <w:autoSpaceDE w:val="0"/>
        <w:autoSpaceDN w:val="0"/>
        <w:adjustRightInd w:val="0"/>
        <w:jc w:val="both"/>
        <w:rPr>
          <w:rFonts w:ascii="Arial" w:hAnsi="Arial" w:cs="Arial"/>
          <w:sz w:val="20"/>
          <w:szCs w:val="20"/>
        </w:rPr>
      </w:pPr>
      <w:r>
        <w:rPr>
          <w:rFonts w:ascii="Arial" w:hAnsi="Arial" w:cs="Arial"/>
          <w:sz w:val="20"/>
          <w:szCs w:val="20"/>
        </w:rPr>
        <w:t>1.5.2 - Após procedimento de recuperação, pela Prefeitura Municipal de Cataguases durante a vigência do seguro, esta deverá submeter o veículo a uma nova vistoria para exclusão da “Cláusula de Avaria”.</w:t>
      </w:r>
    </w:p>
    <w:p>
      <w:pPr>
        <w:autoSpaceDE w:val="0"/>
        <w:autoSpaceDN w:val="0"/>
        <w:adjustRightInd w:val="0"/>
        <w:jc w:val="both"/>
        <w:rPr>
          <w:rFonts w:ascii="Arial" w:hAnsi="Arial" w:cs="Arial"/>
          <w:sz w:val="20"/>
          <w:szCs w:val="20"/>
        </w:rPr>
      </w:pPr>
      <w:r>
        <w:rPr>
          <w:rFonts w:ascii="Arial" w:hAnsi="Arial" w:cs="Arial"/>
          <w:sz w:val="20"/>
          <w:szCs w:val="20"/>
        </w:rPr>
        <w:t xml:space="preserve">1.5.3 - Avarias preexistentes não serão consideradas em caso de Indenização Integral. </w:t>
      </w:r>
    </w:p>
    <w:p>
      <w:pPr>
        <w:autoSpaceDE w:val="0"/>
        <w:autoSpaceDN w:val="0"/>
        <w:adjustRightInd w:val="0"/>
        <w:jc w:val="both"/>
        <w:rPr>
          <w:rFonts w:ascii="Arial" w:hAnsi="Arial" w:cs="Arial"/>
          <w:sz w:val="20"/>
          <w:szCs w:val="20"/>
        </w:rPr>
      </w:pPr>
      <w:r>
        <w:rPr>
          <w:rFonts w:ascii="Arial" w:hAnsi="Arial" w:cs="Arial"/>
          <w:sz w:val="20"/>
          <w:szCs w:val="20"/>
        </w:rPr>
        <w:t>1.5.4 - Caso a seguradora deixe de realizar a vistoria previa, conforme item 7 deste Termo de Referência, será desconsiderada quaisquer cláusulas de avaria posterior, assumindo assim a responsabilidade, a partir da contratação, de acordo com objeto deste seguro.</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1.6 - Do Aviso de Sinistro:</w:t>
      </w:r>
    </w:p>
    <w:p>
      <w:pPr>
        <w:autoSpaceDE w:val="0"/>
        <w:autoSpaceDN w:val="0"/>
        <w:adjustRightInd w:val="0"/>
        <w:jc w:val="both"/>
        <w:rPr>
          <w:rFonts w:ascii="Arial" w:hAnsi="Arial" w:cs="Arial"/>
          <w:sz w:val="20"/>
          <w:szCs w:val="20"/>
        </w:rPr>
      </w:pPr>
      <w:r>
        <w:rPr>
          <w:rFonts w:ascii="Arial" w:hAnsi="Arial" w:cs="Arial"/>
          <w:sz w:val="20"/>
          <w:szCs w:val="20"/>
        </w:rPr>
        <w:t>1.6.1 – A LICITANTE VENCEDORA deverá colocar à disposição da Prefeitura Municipal de Cataguases, 24 horas por dia durante 07 dias da semana, central de comunicação para aviso de sinistro.</w:t>
      </w:r>
    </w:p>
    <w:p>
      <w:pPr>
        <w:autoSpaceDE w:val="0"/>
        <w:autoSpaceDN w:val="0"/>
        <w:adjustRightInd w:val="0"/>
        <w:jc w:val="both"/>
        <w:rPr>
          <w:rFonts w:ascii="Arial" w:hAnsi="Arial" w:cs="Arial"/>
          <w:sz w:val="20"/>
          <w:szCs w:val="20"/>
        </w:rPr>
      </w:pPr>
      <w:r>
        <w:rPr>
          <w:rFonts w:ascii="Arial" w:hAnsi="Arial" w:cs="Arial"/>
          <w:sz w:val="20"/>
          <w:szCs w:val="20"/>
        </w:rPr>
        <w:t>1.6.2 - A central poderá funcionar por e-mail, telefone, fax ou serviço online, com acessibilidade em todo o território nacional.</w:t>
      </w:r>
    </w:p>
    <w:p>
      <w:pPr>
        <w:autoSpaceDE w:val="0"/>
        <w:autoSpaceDN w:val="0"/>
        <w:adjustRightInd w:val="0"/>
        <w:jc w:val="both"/>
        <w:rPr>
          <w:rFonts w:ascii="Arial" w:hAnsi="Arial" w:cs="Arial"/>
          <w:sz w:val="20"/>
          <w:szCs w:val="20"/>
        </w:rPr>
      </w:pPr>
      <w:r>
        <w:rPr>
          <w:rFonts w:ascii="Arial" w:hAnsi="Arial" w:cs="Arial"/>
          <w:sz w:val="20"/>
          <w:szCs w:val="20"/>
        </w:rPr>
        <w:t>1.6.3 - Após registro de sinistro, por um dos meios acima elencados, a LICITANTE VENCEDORA terá, no máximo, 05 (cinco) dias, a contar da data do registro, para realizar a vistoria no veículo e proceder à liberação do serviço a ser executado.</w:t>
      </w:r>
    </w:p>
    <w:p>
      <w:pPr>
        <w:autoSpaceDE w:val="0"/>
        <w:autoSpaceDN w:val="0"/>
        <w:adjustRightInd w:val="0"/>
        <w:jc w:val="both"/>
        <w:rPr>
          <w:rFonts w:ascii="Arial" w:hAnsi="Arial" w:cs="Arial"/>
          <w:sz w:val="20"/>
          <w:szCs w:val="20"/>
        </w:rPr>
      </w:pPr>
      <w:r>
        <w:rPr>
          <w:rFonts w:ascii="Arial" w:hAnsi="Arial" w:cs="Arial"/>
          <w:sz w:val="20"/>
          <w:szCs w:val="20"/>
        </w:rPr>
        <w:t>1.6.4 - Havendo a necessidade de reboque, a LICITANTE VENCEDORA deverá atender em um prazo máximo de 03 (três) horas após o aviso de sinistro.</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1.7 - Do Endosso:</w:t>
      </w:r>
    </w:p>
    <w:p>
      <w:pPr>
        <w:autoSpaceDE w:val="0"/>
        <w:autoSpaceDN w:val="0"/>
        <w:adjustRightInd w:val="0"/>
        <w:jc w:val="both"/>
        <w:rPr>
          <w:rFonts w:ascii="Arial" w:hAnsi="Arial" w:cs="Arial"/>
          <w:sz w:val="20"/>
          <w:szCs w:val="20"/>
        </w:rPr>
      </w:pPr>
      <w:r>
        <w:rPr>
          <w:rFonts w:ascii="Arial" w:hAnsi="Arial" w:cs="Arial"/>
          <w:sz w:val="20"/>
          <w:szCs w:val="20"/>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pPr>
        <w:autoSpaceDE w:val="0"/>
        <w:autoSpaceDN w:val="0"/>
        <w:adjustRightInd w:val="0"/>
        <w:jc w:val="both"/>
        <w:rPr>
          <w:rFonts w:ascii="Arial" w:hAnsi="Arial" w:cs="Arial"/>
          <w:sz w:val="20"/>
          <w:szCs w:val="20"/>
        </w:rPr>
      </w:pPr>
      <w:r>
        <w:rPr>
          <w:rFonts w:ascii="Arial" w:hAnsi="Arial" w:cs="Arial"/>
          <w:sz w:val="20"/>
          <w:szCs w:val="20"/>
        </w:rPr>
        <w:t>1.7.2 - A emissão de Endosso não deverá ser superior ao prazo de 15 (quinze) dias a contar de pedido expresso pelo Setor de Patrimônio da Prefeitura Municipal de Cataguases, de acordo com o este Termo de Referência;</w:t>
      </w:r>
    </w:p>
    <w:p>
      <w:pPr>
        <w:autoSpaceDE w:val="0"/>
        <w:autoSpaceDN w:val="0"/>
        <w:adjustRightInd w:val="0"/>
        <w:jc w:val="both"/>
        <w:rPr>
          <w:rFonts w:ascii="Arial" w:hAnsi="Arial" w:cs="Arial"/>
          <w:sz w:val="20"/>
          <w:szCs w:val="20"/>
        </w:rPr>
      </w:pPr>
      <w:r>
        <w:rPr>
          <w:rFonts w:ascii="Arial" w:hAnsi="Arial" w:cs="Arial"/>
          <w:sz w:val="20"/>
          <w:szCs w:val="20"/>
        </w:rPr>
        <w:t>1.7.3 Quaisquer alterações tais como: inclusão, substituição e exclusão de veículos, na apólice poderão ser solicitadas pela Prefeitura Municipal de Cataguases e processadas pela seguradora, mediante endosso, aplicando-se as regras constantes dos 6.14 e 6.15 deste Termo de Referência.</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1.8 - Da Franquia:</w:t>
      </w:r>
    </w:p>
    <w:p>
      <w:pPr>
        <w:autoSpaceDE w:val="0"/>
        <w:autoSpaceDN w:val="0"/>
        <w:adjustRightInd w:val="0"/>
        <w:jc w:val="both"/>
        <w:rPr>
          <w:rFonts w:ascii="Arial" w:hAnsi="Arial" w:cs="Arial"/>
          <w:sz w:val="20"/>
          <w:szCs w:val="20"/>
        </w:rPr>
      </w:pPr>
      <w:r>
        <w:rPr>
          <w:rFonts w:ascii="Arial" w:hAnsi="Arial" w:cs="Arial"/>
          <w:sz w:val="20"/>
          <w:szCs w:val="20"/>
        </w:rPr>
        <w:t>1.8.1 - A franquia considerada é a obrigatória, devendo ser observados os itens a seguir:</w:t>
      </w:r>
    </w:p>
    <w:p>
      <w:pPr>
        <w:autoSpaceDE w:val="0"/>
        <w:autoSpaceDN w:val="0"/>
        <w:adjustRightInd w:val="0"/>
        <w:jc w:val="both"/>
        <w:rPr>
          <w:rFonts w:ascii="Arial" w:hAnsi="Arial" w:cs="Arial"/>
          <w:sz w:val="20"/>
          <w:szCs w:val="20"/>
        </w:rPr>
      </w:pPr>
      <w:r>
        <w:rPr>
          <w:rFonts w:ascii="Arial" w:hAnsi="Arial" w:cs="Arial"/>
          <w:sz w:val="20"/>
          <w:szCs w:val="20"/>
        </w:rPr>
        <w:t>1.8.1.1 - A franquia não deverá ser objeto de classificação das propostas, que serão avaliadas exclusivamente em função dos preços propostos (prêmio).</w:t>
      </w:r>
    </w:p>
    <w:p>
      <w:pPr>
        <w:autoSpaceDE w:val="0"/>
        <w:autoSpaceDN w:val="0"/>
        <w:adjustRightInd w:val="0"/>
        <w:jc w:val="both"/>
        <w:rPr>
          <w:rFonts w:ascii="Arial" w:hAnsi="Arial" w:cs="Arial"/>
          <w:sz w:val="20"/>
          <w:szCs w:val="20"/>
        </w:rPr>
      </w:pPr>
      <w:r>
        <w:rPr>
          <w:rFonts w:ascii="Arial" w:hAnsi="Arial" w:cs="Arial"/>
          <w:sz w:val="20"/>
          <w:szCs w:val="20"/>
        </w:rPr>
        <w:t>1.8.1.2 - Os valores das franquias deverão constar obrigatoriamente nas propostas e nas apólices, sendo consideradas as informações e detalhes, constante neste Termo de Referência, podendo ser ofertada, de acordo com análise por veículos.</w:t>
      </w:r>
    </w:p>
    <w:p>
      <w:pPr>
        <w:autoSpaceDE w:val="0"/>
        <w:autoSpaceDN w:val="0"/>
        <w:adjustRightInd w:val="0"/>
        <w:jc w:val="both"/>
        <w:rPr>
          <w:rFonts w:ascii="Arial" w:hAnsi="Arial" w:cs="Arial"/>
          <w:sz w:val="20"/>
          <w:szCs w:val="20"/>
        </w:rPr>
      </w:pPr>
      <w:r>
        <w:rPr>
          <w:rFonts w:ascii="Arial" w:hAnsi="Arial" w:cs="Arial"/>
          <w:sz w:val="20"/>
          <w:szCs w:val="20"/>
        </w:rPr>
        <w:t>1.8.3 - Em caso de Sinistro de Perda Parcial, o valor referente à franquia deverá ser pago pela Prefeitura Municipal de Cataguases,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pPr>
        <w:autoSpaceDE w:val="0"/>
        <w:autoSpaceDN w:val="0"/>
        <w:adjustRightInd w:val="0"/>
        <w:jc w:val="both"/>
        <w:rPr>
          <w:rFonts w:ascii="Arial" w:hAnsi="Arial" w:cs="Arial"/>
          <w:sz w:val="20"/>
          <w:szCs w:val="20"/>
        </w:rPr>
      </w:pPr>
      <w:r>
        <w:rPr>
          <w:rFonts w:ascii="Arial" w:hAnsi="Arial" w:cs="Arial"/>
          <w:sz w:val="20"/>
          <w:szCs w:val="20"/>
        </w:rPr>
        <w:t>1.8.4 - Não haverá cobrança de franquia em caso de Indenização Integral ou danos causados por incêndio, queda de raio e/ou explosão.</w:t>
      </w:r>
    </w:p>
    <w:p>
      <w:pPr>
        <w:autoSpaceDE w:val="0"/>
        <w:autoSpaceDN w:val="0"/>
        <w:adjustRightInd w:val="0"/>
        <w:jc w:val="both"/>
        <w:rPr>
          <w:rFonts w:ascii="Arial" w:hAnsi="Arial" w:cs="Arial"/>
          <w:sz w:val="20"/>
          <w:szCs w:val="20"/>
        </w:rPr>
      </w:pPr>
      <w:r>
        <w:rPr>
          <w:rFonts w:ascii="Arial" w:hAnsi="Arial" w:cs="Arial"/>
          <w:sz w:val="20"/>
          <w:szCs w:val="20"/>
        </w:rPr>
        <w:t>1.8.5 - Uma vez paga a indenização integral, os salvados passam a ser de inteira responsabilidade da seguradora.</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1.9 - Dos Sinistros:</w:t>
      </w:r>
    </w:p>
    <w:p>
      <w:pPr>
        <w:autoSpaceDE w:val="0"/>
        <w:autoSpaceDN w:val="0"/>
        <w:adjustRightInd w:val="0"/>
        <w:jc w:val="both"/>
        <w:rPr>
          <w:rFonts w:ascii="Arial" w:hAnsi="Arial" w:cs="Arial"/>
          <w:b/>
          <w:sz w:val="20"/>
          <w:szCs w:val="20"/>
        </w:rPr>
      </w:pPr>
      <w:r>
        <w:rPr>
          <w:rFonts w:ascii="Arial" w:hAnsi="Arial" w:cs="Arial"/>
          <w:sz w:val="20"/>
          <w:szCs w:val="20"/>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pPr>
        <w:autoSpaceDE w:val="0"/>
        <w:autoSpaceDN w:val="0"/>
        <w:adjustRightInd w:val="0"/>
        <w:jc w:val="both"/>
        <w:rPr>
          <w:rFonts w:ascii="Arial" w:hAnsi="Arial" w:cs="Arial"/>
          <w:sz w:val="20"/>
          <w:szCs w:val="20"/>
        </w:rPr>
      </w:pPr>
      <w:r>
        <w:rPr>
          <w:rFonts w:ascii="Arial" w:hAnsi="Arial" w:cs="Arial"/>
          <w:sz w:val="20"/>
          <w:szCs w:val="20"/>
        </w:rPr>
        <w:t>1.9.1.1 - Roubo ou furto, bem como os danos causados por tentativa de roubos ou furto, incluindo os vidros.</w:t>
      </w:r>
    </w:p>
    <w:p>
      <w:pPr>
        <w:autoSpaceDE w:val="0"/>
        <w:autoSpaceDN w:val="0"/>
        <w:adjustRightInd w:val="0"/>
        <w:jc w:val="both"/>
        <w:rPr>
          <w:rFonts w:ascii="Arial" w:hAnsi="Arial" w:cs="Arial"/>
          <w:sz w:val="20"/>
          <w:szCs w:val="20"/>
        </w:rPr>
      </w:pPr>
      <w:r>
        <w:rPr>
          <w:rFonts w:ascii="Arial" w:hAnsi="Arial" w:cs="Arial"/>
          <w:sz w:val="20"/>
          <w:szCs w:val="20"/>
        </w:rPr>
        <w:t>1.9.1.2 - Colisão com veículos, pessoas ou animais, abalroamento e capotamento.</w:t>
      </w:r>
    </w:p>
    <w:p>
      <w:pPr>
        <w:autoSpaceDE w:val="0"/>
        <w:autoSpaceDN w:val="0"/>
        <w:adjustRightInd w:val="0"/>
        <w:jc w:val="both"/>
        <w:rPr>
          <w:rFonts w:ascii="Arial" w:hAnsi="Arial" w:cs="Arial"/>
          <w:sz w:val="20"/>
          <w:szCs w:val="20"/>
        </w:rPr>
      </w:pPr>
      <w:r>
        <w:rPr>
          <w:rFonts w:ascii="Arial" w:hAnsi="Arial" w:cs="Arial"/>
          <w:sz w:val="20"/>
          <w:szCs w:val="20"/>
        </w:rPr>
        <w:t>1.9.1.3 - Raios e suas consequências.</w:t>
      </w:r>
    </w:p>
    <w:p>
      <w:pPr>
        <w:autoSpaceDE w:val="0"/>
        <w:autoSpaceDN w:val="0"/>
        <w:adjustRightInd w:val="0"/>
        <w:jc w:val="both"/>
        <w:rPr>
          <w:rFonts w:ascii="Arial" w:hAnsi="Arial" w:cs="Arial"/>
          <w:sz w:val="20"/>
          <w:szCs w:val="20"/>
        </w:rPr>
      </w:pPr>
      <w:r>
        <w:rPr>
          <w:rFonts w:ascii="Arial" w:hAnsi="Arial" w:cs="Arial"/>
          <w:sz w:val="20"/>
          <w:szCs w:val="20"/>
        </w:rPr>
        <w:t>1.9.1.4 - Incêndios e explosões, ainda que resultantes de atos danosos praticados de forma isolada e eventual por terceiros.</w:t>
      </w:r>
    </w:p>
    <w:p>
      <w:pPr>
        <w:autoSpaceDE w:val="0"/>
        <w:autoSpaceDN w:val="0"/>
        <w:adjustRightInd w:val="0"/>
        <w:jc w:val="both"/>
        <w:rPr>
          <w:rFonts w:ascii="Arial" w:hAnsi="Arial" w:cs="Arial"/>
          <w:sz w:val="20"/>
          <w:szCs w:val="20"/>
        </w:rPr>
      </w:pPr>
      <w:r>
        <w:rPr>
          <w:rFonts w:ascii="Arial" w:hAnsi="Arial" w:cs="Arial"/>
          <w:sz w:val="20"/>
          <w:szCs w:val="20"/>
        </w:rPr>
        <w:t>1.9.1.5 - Quedas em precipícios ou de pontes e quedas de agentes externos sobre o veículo.</w:t>
      </w:r>
    </w:p>
    <w:p>
      <w:pPr>
        <w:autoSpaceDE w:val="0"/>
        <w:autoSpaceDN w:val="0"/>
        <w:adjustRightInd w:val="0"/>
        <w:jc w:val="both"/>
        <w:rPr>
          <w:rFonts w:ascii="Arial" w:hAnsi="Arial" w:cs="Arial"/>
          <w:sz w:val="20"/>
          <w:szCs w:val="20"/>
        </w:rPr>
      </w:pPr>
      <w:r>
        <w:rPr>
          <w:rFonts w:ascii="Arial" w:hAnsi="Arial" w:cs="Arial"/>
          <w:sz w:val="20"/>
          <w:szCs w:val="20"/>
        </w:rPr>
        <w:t>1.9.1.6 - Acidentes durante o transporte do veículo por meio apropriado.</w:t>
      </w:r>
    </w:p>
    <w:p>
      <w:pPr>
        <w:autoSpaceDE w:val="0"/>
        <w:autoSpaceDN w:val="0"/>
        <w:adjustRightInd w:val="0"/>
        <w:jc w:val="both"/>
        <w:rPr>
          <w:rFonts w:ascii="Arial" w:hAnsi="Arial" w:cs="Arial"/>
          <w:sz w:val="20"/>
          <w:szCs w:val="20"/>
        </w:rPr>
      </w:pPr>
      <w:r>
        <w:rPr>
          <w:rFonts w:ascii="Arial" w:hAnsi="Arial" w:cs="Arial"/>
          <w:sz w:val="20"/>
          <w:szCs w:val="20"/>
        </w:rPr>
        <w:t>1.9.1.7 - Submersão total ou parcial em água doce proveniente de enchente ou inundações, inclusive quando guardado em subsolo.</w:t>
      </w:r>
    </w:p>
    <w:p>
      <w:pPr>
        <w:autoSpaceDE w:val="0"/>
        <w:autoSpaceDN w:val="0"/>
        <w:adjustRightInd w:val="0"/>
        <w:jc w:val="both"/>
        <w:rPr>
          <w:rFonts w:ascii="Arial" w:hAnsi="Arial" w:cs="Arial"/>
          <w:sz w:val="20"/>
          <w:szCs w:val="20"/>
        </w:rPr>
      </w:pPr>
      <w:r>
        <w:rPr>
          <w:rFonts w:ascii="Arial" w:hAnsi="Arial" w:cs="Arial"/>
          <w:sz w:val="20"/>
          <w:szCs w:val="20"/>
        </w:rPr>
        <w:t>1.9.1.8 - Granizo.</w:t>
      </w:r>
    </w:p>
    <w:p>
      <w:pPr>
        <w:autoSpaceDE w:val="0"/>
        <w:autoSpaceDN w:val="0"/>
        <w:adjustRightInd w:val="0"/>
        <w:jc w:val="both"/>
        <w:rPr>
          <w:rFonts w:ascii="Arial" w:hAnsi="Arial" w:cs="Arial"/>
          <w:sz w:val="20"/>
          <w:szCs w:val="20"/>
        </w:rPr>
      </w:pPr>
      <w:r>
        <w:rPr>
          <w:rFonts w:ascii="Arial" w:hAnsi="Arial" w:cs="Arial"/>
          <w:sz w:val="20"/>
          <w:szCs w:val="20"/>
        </w:rPr>
        <w:t>1.9.1.9 - Danos causados durante o tempo em que, como consequência de roubo ou furto, estiver em poder de terceiros, excluídas, neste caso, indenizações por danos materiais ou pessoais causados a terceiros.</w:t>
      </w:r>
    </w:p>
    <w:p>
      <w:pPr>
        <w:autoSpaceDE w:val="0"/>
        <w:autoSpaceDN w:val="0"/>
        <w:adjustRightInd w:val="0"/>
        <w:jc w:val="both"/>
        <w:rPr>
          <w:rFonts w:ascii="Arial" w:hAnsi="Arial" w:cs="Arial"/>
          <w:sz w:val="20"/>
          <w:szCs w:val="20"/>
        </w:rPr>
      </w:pPr>
      <w:r>
        <w:rPr>
          <w:rFonts w:ascii="Arial" w:hAnsi="Arial" w:cs="Arial"/>
          <w:sz w:val="20"/>
          <w:szCs w:val="20"/>
        </w:rPr>
        <w:t>1.9.1.10 - Responsabilidade Civil Facultativa (RCF – Danos Pessoais).</w:t>
      </w:r>
    </w:p>
    <w:p>
      <w:pPr>
        <w:autoSpaceDE w:val="0"/>
        <w:autoSpaceDN w:val="0"/>
        <w:adjustRightInd w:val="0"/>
        <w:jc w:val="both"/>
        <w:rPr>
          <w:rFonts w:ascii="Arial" w:hAnsi="Arial" w:cs="Arial"/>
          <w:sz w:val="20"/>
          <w:szCs w:val="20"/>
        </w:rPr>
      </w:pPr>
      <w:r>
        <w:rPr>
          <w:rFonts w:ascii="Arial" w:hAnsi="Arial" w:cs="Arial"/>
          <w:sz w:val="20"/>
          <w:szCs w:val="20"/>
        </w:rPr>
        <w:t>1.9.1.11 - Acessórios não referentes a som e imagem, inclusive os originais de fábrica.</w:t>
      </w:r>
    </w:p>
    <w:p>
      <w:pPr>
        <w:autoSpaceDE w:val="0"/>
        <w:autoSpaceDN w:val="0"/>
        <w:adjustRightInd w:val="0"/>
        <w:jc w:val="both"/>
        <w:rPr>
          <w:rFonts w:ascii="Arial" w:hAnsi="Arial" w:cs="Arial"/>
          <w:sz w:val="20"/>
          <w:szCs w:val="20"/>
        </w:rPr>
      </w:pPr>
      <w:r>
        <w:rPr>
          <w:rFonts w:ascii="Arial" w:hAnsi="Arial" w:cs="Arial"/>
          <w:sz w:val="20"/>
          <w:szCs w:val="20"/>
        </w:rPr>
        <w:t>1.9.1.12 - Cobertura adicional de assistência 24 horas, com os seguintes serviços mínimos:</w:t>
      </w:r>
    </w:p>
    <w:p>
      <w:pPr>
        <w:autoSpaceDE w:val="0"/>
        <w:autoSpaceDN w:val="0"/>
        <w:adjustRightInd w:val="0"/>
        <w:jc w:val="both"/>
        <w:rPr>
          <w:rFonts w:ascii="Arial" w:hAnsi="Arial" w:cs="Arial"/>
          <w:sz w:val="20"/>
          <w:szCs w:val="20"/>
        </w:rPr>
      </w:pPr>
      <w:r>
        <w:rPr>
          <w:rFonts w:ascii="Arial" w:hAnsi="Arial" w:cs="Arial"/>
          <w:sz w:val="20"/>
          <w:szCs w:val="20"/>
        </w:rPr>
        <w:t>a) Chaveiro;</w:t>
      </w:r>
    </w:p>
    <w:p>
      <w:pPr>
        <w:autoSpaceDE w:val="0"/>
        <w:autoSpaceDN w:val="0"/>
        <w:adjustRightInd w:val="0"/>
        <w:jc w:val="both"/>
        <w:rPr>
          <w:rFonts w:ascii="Arial" w:hAnsi="Arial" w:cs="Arial"/>
          <w:sz w:val="20"/>
          <w:szCs w:val="20"/>
        </w:rPr>
      </w:pPr>
      <w:r>
        <w:rPr>
          <w:rFonts w:ascii="Arial" w:hAnsi="Arial" w:cs="Arial"/>
          <w:sz w:val="20"/>
          <w:szCs w:val="20"/>
        </w:rPr>
        <w:t>b) Reboque ou transporte do veículo segurado em caso de acidente, pane mecânica ou elétrica, até a oficina autorizada pelo contratante;</w:t>
      </w:r>
    </w:p>
    <w:p>
      <w:pPr>
        <w:autoSpaceDE w:val="0"/>
        <w:autoSpaceDN w:val="0"/>
        <w:adjustRightInd w:val="0"/>
        <w:jc w:val="both"/>
        <w:rPr>
          <w:rFonts w:ascii="Arial" w:hAnsi="Arial" w:cs="Arial"/>
          <w:sz w:val="20"/>
          <w:szCs w:val="20"/>
        </w:rPr>
      </w:pPr>
      <w:r>
        <w:rPr>
          <w:rFonts w:ascii="Arial" w:hAnsi="Arial" w:cs="Arial"/>
          <w:sz w:val="20"/>
          <w:szCs w:val="20"/>
        </w:rPr>
        <w:t>c) Transporte da pessoa segurada por imobilização do veículo segurado; transporte das pessoas seguradas por roubo ou furto do veículo.</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1.10 - Regulação de Sinistro:</w:t>
      </w:r>
    </w:p>
    <w:p>
      <w:pPr>
        <w:autoSpaceDE w:val="0"/>
        <w:autoSpaceDN w:val="0"/>
        <w:adjustRightInd w:val="0"/>
        <w:jc w:val="both"/>
        <w:rPr>
          <w:rFonts w:ascii="Arial" w:hAnsi="Arial" w:cs="Arial"/>
          <w:sz w:val="20"/>
          <w:szCs w:val="20"/>
        </w:rPr>
      </w:pPr>
      <w:r>
        <w:rPr>
          <w:rFonts w:ascii="Arial" w:hAnsi="Arial" w:cs="Arial"/>
          <w:sz w:val="20"/>
          <w:szCs w:val="20"/>
        </w:rPr>
        <w:t>1.10.1 - Ocorrendo sinistro, A LICITANTE VENCEDORA deverá realizar o exame das causas e as circunstâncias no prazo máximo de 05 (cinco) dias úteis para caracterizar o risco, suas consequências e concluir sobre a cobertura.</w:t>
      </w:r>
    </w:p>
    <w:p>
      <w:pPr>
        <w:autoSpaceDE w:val="0"/>
        <w:autoSpaceDN w:val="0"/>
        <w:adjustRightInd w:val="0"/>
        <w:jc w:val="both"/>
        <w:rPr>
          <w:rFonts w:ascii="Arial" w:hAnsi="Arial" w:cs="Arial"/>
          <w:sz w:val="20"/>
          <w:szCs w:val="20"/>
        </w:rPr>
      </w:pPr>
      <w:r>
        <w:rPr>
          <w:rFonts w:ascii="Arial" w:hAnsi="Arial" w:cs="Arial"/>
          <w:sz w:val="20"/>
          <w:szCs w:val="20"/>
        </w:rPr>
        <w:t>1.10.2 - Decorrido o prazo estabelecido acima e, caso não haja pronunciamento por parte da LICITANTE VENCEDORA, a Prefeitura Municipal de Cataguases poderá autorizar a realização de correção do dano, devendo a LICITANTE VENCEDORA arcar com o ônus da execução integralmente.</w:t>
      </w:r>
    </w:p>
    <w:p>
      <w:pPr>
        <w:autoSpaceDE w:val="0"/>
        <w:autoSpaceDN w:val="0"/>
        <w:adjustRightInd w:val="0"/>
        <w:jc w:val="both"/>
        <w:rPr>
          <w:rFonts w:ascii="Arial" w:hAnsi="Arial" w:cs="Arial"/>
          <w:sz w:val="20"/>
          <w:szCs w:val="20"/>
        </w:rPr>
      </w:pPr>
      <w:r>
        <w:rPr>
          <w:rFonts w:ascii="Arial" w:hAnsi="Arial" w:cs="Arial"/>
          <w:sz w:val="20"/>
          <w:szCs w:val="20"/>
        </w:rPr>
        <w:t>1.10.3 - Não será fixado prazo para comunicação de sinistro podendo ser realizado a critério da Prefeitura Municipal de Cataguases;</w:t>
      </w:r>
    </w:p>
    <w:p>
      <w:pPr>
        <w:autoSpaceDE w:val="0"/>
        <w:autoSpaceDN w:val="0"/>
        <w:adjustRightInd w:val="0"/>
        <w:jc w:val="both"/>
        <w:rPr>
          <w:rFonts w:ascii="Arial" w:hAnsi="Arial" w:cs="Arial"/>
          <w:sz w:val="20"/>
          <w:szCs w:val="20"/>
        </w:rPr>
      </w:pPr>
      <w:r>
        <w:rPr>
          <w:rFonts w:ascii="Arial" w:hAnsi="Arial" w:cs="Arial"/>
          <w:sz w:val="20"/>
          <w:szCs w:val="20"/>
        </w:rPr>
        <w:t>1.10.4 - Ocorrendo sinistro que resulte em pagamento de indenização parcial, a reintegração será automática, sem cobrança de prêmio adicional.</w:t>
      </w:r>
    </w:p>
    <w:p>
      <w:pPr>
        <w:autoSpaceDE w:val="0"/>
        <w:autoSpaceDN w:val="0"/>
        <w:adjustRightInd w:val="0"/>
        <w:jc w:val="both"/>
        <w:rPr>
          <w:rFonts w:ascii="Arial" w:hAnsi="Arial" w:cs="Arial"/>
          <w:sz w:val="20"/>
          <w:szCs w:val="20"/>
        </w:rPr>
      </w:pPr>
      <w:r>
        <w:rPr>
          <w:rFonts w:ascii="Arial" w:hAnsi="Arial" w:cs="Arial"/>
          <w:sz w:val="20"/>
          <w:szCs w:val="20"/>
        </w:rPr>
        <w:t>1.10.5 - Em caso de sinistros em que o veículo aceite recuperação, a escolha da oficina para execução do serviço ficará totalmente a cargo da Prefeitura Municipal de Cataguases, não cabendo, pela Licitante Vencedora, quaisquer impedimentos para liberação da execução do serviço.</w:t>
      </w:r>
    </w:p>
    <w:p>
      <w:pPr>
        <w:autoSpaceDE w:val="0"/>
        <w:autoSpaceDN w:val="0"/>
        <w:adjustRightInd w:val="0"/>
        <w:jc w:val="both"/>
        <w:rPr>
          <w:rFonts w:ascii="Arial" w:hAnsi="Arial" w:cs="Arial"/>
          <w:sz w:val="20"/>
          <w:szCs w:val="20"/>
        </w:rPr>
      </w:pPr>
      <w:r>
        <w:rPr>
          <w:rFonts w:ascii="Arial" w:hAnsi="Arial" w:cs="Arial"/>
          <w:sz w:val="20"/>
          <w:szCs w:val="20"/>
        </w:rPr>
        <w:t xml:space="preserve">1.10.6 - O prazo máximo para as indenizações decorrentes de sinistro não poderá ser superior a 30 (trinta) dias, contados a partir da comunicação deste pela Prefeitura Municipal de Cataguases e entrega dos documentos pela mesma à CONTRATADA. </w:t>
      </w:r>
    </w:p>
    <w:p>
      <w:pPr>
        <w:autoSpaceDE w:val="0"/>
        <w:autoSpaceDN w:val="0"/>
        <w:adjustRightInd w:val="0"/>
        <w:jc w:val="both"/>
        <w:rPr>
          <w:rFonts w:ascii="Arial" w:hAnsi="Arial" w:cs="Arial"/>
          <w:sz w:val="20"/>
          <w:szCs w:val="20"/>
        </w:rPr>
      </w:pPr>
      <w:r>
        <w:rPr>
          <w:rFonts w:ascii="Arial" w:hAnsi="Arial" w:cs="Arial"/>
          <w:sz w:val="20"/>
          <w:szCs w:val="20"/>
        </w:rPr>
        <w:t>1.10.7 - Havendo descumprimento do prazo estabelecido no item anterior, a LICITANTE VENCEDORA ficará sujeita a multa diária correspondente 2% do valor da indenização além das penalidades previstas em lei.</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1.11 - Da Indenização:</w:t>
      </w:r>
    </w:p>
    <w:p>
      <w:pPr>
        <w:autoSpaceDE w:val="0"/>
        <w:autoSpaceDN w:val="0"/>
        <w:adjustRightInd w:val="0"/>
        <w:jc w:val="both"/>
        <w:rPr>
          <w:rFonts w:ascii="Arial" w:hAnsi="Arial" w:cs="Arial"/>
          <w:sz w:val="20"/>
          <w:szCs w:val="20"/>
        </w:rPr>
      </w:pPr>
      <w:r>
        <w:rPr>
          <w:rFonts w:ascii="Arial" w:hAnsi="Arial" w:cs="Arial"/>
          <w:sz w:val="20"/>
          <w:szCs w:val="20"/>
        </w:rPr>
        <w:t>1.11.1 - Todas as despesas de salvamento durante e após a ocorrência de um sinistro ocorrerão, obrigatoriamente, por conta da LICITANTE VENCEDORA.</w:t>
      </w:r>
    </w:p>
    <w:p>
      <w:pPr>
        <w:autoSpaceDE w:val="0"/>
        <w:autoSpaceDN w:val="0"/>
        <w:adjustRightInd w:val="0"/>
        <w:jc w:val="both"/>
        <w:rPr>
          <w:rFonts w:ascii="Arial" w:hAnsi="Arial" w:cs="Arial"/>
          <w:sz w:val="20"/>
          <w:szCs w:val="20"/>
        </w:rPr>
      </w:pPr>
      <w:r>
        <w:rPr>
          <w:rFonts w:ascii="Arial" w:hAnsi="Arial" w:cs="Arial"/>
          <w:sz w:val="20"/>
          <w:szCs w:val="20"/>
        </w:rPr>
        <w:t>1.11.2 - Os danos materialmente comprovados, causados pela seguradora ou por terceiros, na tentativa de evitar o sinistro ou minorar o dano ou salvar a coisa serão de total responsabilidade da LICITANTE VENCEDORA.</w:t>
      </w:r>
    </w:p>
    <w:p>
      <w:pPr>
        <w:autoSpaceDE w:val="0"/>
        <w:autoSpaceDN w:val="0"/>
        <w:adjustRightInd w:val="0"/>
        <w:jc w:val="both"/>
        <w:rPr>
          <w:rFonts w:ascii="Arial" w:hAnsi="Arial" w:cs="Arial"/>
          <w:sz w:val="20"/>
          <w:szCs w:val="20"/>
        </w:rPr>
      </w:pPr>
      <w:r>
        <w:rPr>
          <w:rFonts w:ascii="Arial" w:hAnsi="Arial" w:cs="Arial"/>
          <w:sz w:val="20"/>
          <w:szCs w:val="20"/>
        </w:rPr>
        <w:t>1.11.3 – Na ausência de cobertura específica, deverá ser utilizado até a totalidade do limite máximo da garantia Licitante Vencedora para cobrir despesas de salvamento e os danos materiais comprovadamente causados pela Prefeitura Municipal de Cataguases e/ou por terceiros na tentativa de evitar o sinistro, minorar o dano ou salvar a coisa.</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1.12 - Da Indenização Integral:</w:t>
      </w:r>
    </w:p>
    <w:p>
      <w:pPr>
        <w:autoSpaceDE w:val="0"/>
        <w:autoSpaceDN w:val="0"/>
        <w:adjustRightInd w:val="0"/>
        <w:jc w:val="both"/>
        <w:rPr>
          <w:rFonts w:ascii="Arial" w:hAnsi="Arial" w:cs="Arial"/>
          <w:sz w:val="20"/>
          <w:szCs w:val="20"/>
        </w:rPr>
      </w:pPr>
      <w:r>
        <w:rPr>
          <w:rFonts w:ascii="Arial" w:hAnsi="Arial" w:cs="Arial"/>
          <w:sz w:val="20"/>
          <w:szCs w:val="20"/>
        </w:rPr>
        <w:t>1.12.1 - Será caracterizada a indenização integral quando os prejuízos, resultantes de um mesmo sinistro, atingirem ou ultrapassarem a quantia de 75% do valor referenciado.</w:t>
      </w:r>
    </w:p>
    <w:p>
      <w:pPr>
        <w:autoSpaceDE w:val="0"/>
        <w:autoSpaceDN w:val="0"/>
        <w:adjustRightInd w:val="0"/>
        <w:jc w:val="both"/>
        <w:rPr>
          <w:rFonts w:ascii="Arial" w:hAnsi="Arial" w:cs="Arial"/>
          <w:sz w:val="20"/>
          <w:szCs w:val="20"/>
        </w:rPr>
      </w:pPr>
      <w:r>
        <w:rPr>
          <w:rFonts w:ascii="Arial" w:hAnsi="Arial" w:cs="Arial"/>
          <w:sz w:val="20"/>
          <w:szCs w:val="20"/>
        </w:rPr>
        <w:t>1.12.2 - Em caso de indenização integral a LICITANTE VENCEDORA não poderá deduzir, do valor referenciado, valores concernentes a avarias previamente constatadas.</w:t>
      </w:r>
    </w:p>
    <w:p>
      <w:pPr>
        <w:autoSpaceDE w:val="0"/>
        <w:autoSpaceDN w:val="0"/>
        <w:adjustRightInd w:val="0"/>
        <w:jc w:val="both"/>
        <w:rPr>
          <w:rFonts w:ascii="Arial" w:hAnsi="Arial" w:cs="Arial"/>
          <w:sz w:val="20"/>
          <w:szCs w:val="20"/>
        </w:rPr>
      </w:pPr>
      <w:r>
        <w:rPr>
          <w:rFonts w:ascii="Arial" w:hAnsi="Arial" w:cs="Arial"/>
          <w:sz w:val="20"/>
          <w:szCs w:val="20"/>
        </w:rPr>
        <w:t>1.12.3 - Na liquidação de sinistros por indenização integral, o documento de transferência de propriedade do veículo deverá ser previamente preenchido com os dados da proprietária do mesmo e da sociedade seguradora.</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1.13 - Da Inclusão e Substituição</w:t>
      </w:r>
    </w:p>
    <w:p>
      <w:pPr>
        <w:autoSpaceDE w:val="0"/>
        <w:autoSpaceDN w:val="0"/>
        <w:adjustRightInd w:val="0"/>
        <w:jc w:val="both"/>
        <w:rPr>
          <w:rFonts w:ascii="Arial" w:hAnsi="Arial" w:cs="Arial"/>
          <w:sz w:val="20"/>
          <w:szCs w:val="20"/>
        </w:rPr>
      </w:pPr>
      <w:r>
        <w:rPr>
          <w:rFonts w:ascii="Arial" w:hAnsi="Arial" w:cs="Arial"/>
          <w:sz w:val="20"/>
          <w:szCs w:val="20"/>
        </w:rPr>
        <w:t>1.13.1 - Havendo a necessidade de inclusão ou substituição de veículo(s),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pPr>
        <w:autoSpaceDE w:val="0"/>
        <w:autoSpaceDN w:val="0"/>
        <w:adjustRightInd w:val="0"/>
        <w:jc w:val="both"/>
        <w:rPr>
          <w:rFonts w:ascii="Arial" w:hAnsi="Arial" w:cs="Arial"/>
          <w:sz w:val="20"/>
          <w:szCs w:val="20"/>
        </w:rPr>
      </w:pPr>
      <w:r>
        <w:rPr>
          <w:rFonts w:ascii="Arial" w:hAnsi="Arial" w:cs="Arial"/>
          <w:sz w:val="20"/>
          <w:szCs w:val="20"/>
        </w:rPr>
        <w:t>1.13.2 - Em caso de veículos a serem substituídos, cujo valor do prêmio for menor que o prêmio anteriormente contratado, a LICITANTE VENCEDORA deverá realizar a devolução da diferença do prêmio, calculada proporcionalmente ao período a decorrer.</w:t>
      </w:r>
    </w:p>
    <w:p>
      <w:pPr>
        <w:autoSpaceDE w:val="0"/>
        <w:autoSpaceDN w:val="0"/>
        <w:adjustRightInd w:val="0"/>
        <w:jc w:val="both"/>
        <w:rPr>
          <w:rFonts w:ascii="Arial" w:hAnsi="Arial" w:cs="Arial"/>
          <w:sz w:val="20"/>
          <w:szCs w:val="20"/>
        </w:rPr>
      </w:pPr>
      <w:r>
        <w:rPr>
          <w:rFonts w:ascii="Arial" w:hAnsi="Arial" w:cs="Arial"/>
          <w:sz w:val="20"/>
          <w:szCs w:val="20"/>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pPr>
        <w:autoSpaceDE w:val="0"/>
        <w:autoSpaceDN w:val="0"/>
        <w:adjustRightInd w:val="0"/>
        <w:jc w:val="both"/>
        <w:rPr>
          <w:rFonts w:ascii="Arial" w:hAnsi="Arial" w:cs="Arial"/>
          <w:sz w:val="20"/>
          <w:szCs w:val="20"/>
        </w:rPr>
      </w:pPr>
      <w:r>
        <w:rPr>
          <w:rFonts w:ascii="Arial" w:hAnsi="Arial" w:cs="Arial"/>
          <w:sz w:val="20"/>
          <w:szCs w:val="20"/>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b/>
          <w:sz w:val="20"/>
          <w:szCs w:val="20"/>
        </w:rPr>
      </w:pPr>
      <w:r>
        <w:rPr>
          <w:rFonts w:ascii="Arial" w:hAnsi="Arial" w:cs="Arial"/>
          <w:b/>
          <w:sz w:val="20"/>
          <w:szCs w:val="20"/>
        </w:rPr>
        <w:t>1.14 - DA VISTORIA</w:t>
      </w:r>
    </w:p>
    <w:p>
      <w:pPr>
        <w:autoSpaceDE w:val="0"/>
        <w:autoSpaceDN w:val="0"/>
        <w:adjustRightInd w:val="0"/>
        <w:jc w:val="both"/>
        <w:rPr>
          <w:rFonts w:ascii="Arial" w:hAnsi="Arial" w:cs="Arial"/>
          <w:sz w:val="20"/>
          <w:szCs w:val="20"/>
        </w:rPr>
      </w:pPr>
      <w:r>
        <w:rPr>
          <w:rFonts w:ascii="Arial" w:hAnsi="Arial" w:cs="Arial"/>
          <w:sz w:val="20"/>
          <w:szCs w:val="20"/>
        </w:rPr>
        <w:t>1.14.1 – A empresa interessada em vistoriar os veículos a serem segurados, para fins de obtenção de informações para formulação de sua proposta, deverá fazê-lo no local onde estiver o veículo, em dias úteis.</w:t>
      </w:r>
    </w:p>
    <w:p>
      <w:pPr>
        <w:autoSpaceDE w:val="0"/>
        <w:autoSpaceDN w:val="0"/>
        <w:adjustRightInd w:val="0"/>
        <w:jc w:val="both"/>
        <w:rPr>
          <w:rFonts w:ascii="Arial" w:hAnsi="Arial" w:cs="Arial"/>
          <w:sz w:val="20"/>
          <w:szCs w:val="20"/>
        </w:rPr>
      </w:pPr>
      <w:r>
        <w:rPr>
          <w:rFonts w:ascii="Arial" w:hAnsi="Arial" w:cs="Arial"/>
          <w:sz w:val="20"/>
          <w:szCs w:val="20"/>
        </w:rPr>
        <w:t>A vistoria deverá ser agendada previamente pelo telefone (32) 3429-2616, junto à Seção de Transportes – da Secretaria de Saúde.</w:t>
      </w:r>
    </w:p>
    <w:p>
      <w:pPr>
        <w:autoSpaceDE w:val="0"/>
        <w:autoSpaceDN w:val="0"/>
        <w:adjustRightInd w:val="0"/>
        <w:jc w:val="both"/>
        <w:rPr>
          <w:rFonts w:ascii="Arial" w:hAnsi="Arial" w:cs="Arial"/>
          <w:sz w:val="20"/>
          <w:szCs w:val="20"/>
        </w:rPr>
      </w:pPr>
      <w:r>
        <w:rPr>
          <w:rFonts w:ascii="Arial" w:hAnsi="Arial" w:cs="Arial"/>
          <w:sz w:val="20"/>
          <w:szCs w:val="20"/>
        </w:rPr>
        <w:t>1.14.2. A opção da não realização de vistoria pela licitante não será admitida posteriormente como motivo para afastamento de qualquer obrigação relativa ao objeto da presente contratação, inclusive no tocante à cobertura de equipamentos e acessórios.</w:t>
      </w:r>
    </w:p>
    <w:p>
      <w:pPr>
        <w:autoSpaceDE w:val="0"/>
        <w:autoSpaceDN w:val="0"/>
        <w:adjustRightInd w:val="0"/>
        <w:jc w:val="both"/>
        <w:rPr>
          <w:rFonts w:ascii="Arial" w:hAnsi="Arial" w:cs="Arial"/>
          <w:sz w:val="20"/>
          <w:szCs w:val="20"/>
        </w:rPr>
      </w:pPr>
      <w:r>
        <w:rPr>
          <w:rFonts w:ascii="Arial" w:hAnsi="Arial" w:cs="Arial"/>
          <w:sz w:val="20"/>
          <w:szCs w:val="20"/>
        </w:rPr>
        <w:t>1.15.2.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Total relativos aos veículos.</w:t>
      </w:r>
    </w:p>
    <w:p>
      <w:pPr>
        <w:autoSpaceDE w:val="0"/>
        <w:autoSpaceDN w:val="0"/>
        <w:adjustRightInd w:val="0"/>
        <w:jc w:val="both"/>
        <w:rPr>
          <w:rFonts w:ascii="Arial" w:hAnsi="Arial" w:cs="Arial"/>
          <w:b/>
          <w:sz w:val="20"/>
          <w:szCs w:val="20"/>
        </w:rPr>
      </w:pPr>
    </w:p>
    <w:p>
      <w:pPr>
        <w:pStyle w:val="214"/>
        <w:numPr>
          <w:ilvl w:val="0"/>
          <w:numId w:val="10"/>
        </w:numPr>
        <w:autoSpaceDE w:val="0"/>
        <w:autoSpaceDN w:val="0"/>
        <w:adjustRightInd w:val="0"/>
        <w:ind w:left="0" w:firstLine="0"/>
        <w:jc w:val="both"/>
        <w:rPr>
          <w:rFonts w:ascii="Arial" w:hAnsi="Arial" w:cs="Arial"/>
          <w:b/>
          <w:sz w:val="20"/>
          <w:szCs w:val="20"/>
        </w:rPr>
      </w:pPr>
      <w:r>
        <w:rPr>
          <w:rFonts w:ascii="Arial" w:hAnsi="Arial" w:cs="Arial"/>
          <w:b/>
          <w:sz w:val="20"/>
          <w:szCs w:val="20"/>
        </w:rPr>
        <w:t>- JUSTIFICATIVA – ESTUDO TÉCNICO PRELIMINAR</w:t>
      </w:r>
    </w:p>
    <w:p>
      <w:pPr>
        <w:jc w:val="both"/>
        <w:rPr>
          <w:rFonts w:ascii="Arial" w:hAnsi="Arial" w:cs="Arial"/>
          <w:sz w:val="20"/>
          <w:szCs w:val="20"/>
          <w:shd w:val="clear" w:color="auto" w:fill="FFFFFF"/>
        </w:rPr>
      </w:pPr>
      <w:r>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pPr>
        <w:jc w:val="both"/>
        <w:rPr>
          <w:rFonts w:ascii="Arial" w:hAnsi="Arial" w:cs="Arial"/>
          <w:sz w:val="20"/>
          <w:szCs w:val="20"/>
        </w:rPr>
      </w:pPr>
      <w:r>
        <w:rPr>
          <w:rFonts w:ascii="Arial" w:hAnsi="Arial" w:cs="Arial"/>
          <w:sz w:val="20"/>
          <w:szCs w:val="20"/>
          <w:shd w:val="clear" w:color="auto" w:fill="FFFFFF"/>
        </w:rPr>
        <w:t xml:space="preserve">A não elaboração pela unidade solicitante justifica-se por se tratar de mais vantajoso para a </w:t>
      </w:r>
      <w:r>
        <w:rPr>
          <w:rFonts w:ascii="Arial" w:hAnsi="Arial" w:eastAsia="Tahoma" w:cs="Arial"/>
          <w:sz w:val="20"/>
          <w:szCs w:val="20"/>
        </w:rPr>
        <w:t>Secretaria Municipal de Saúde de Cataguases - MG.</w:t>
      </w:r>
    </w:p>
    <w:p>
      <w:pPr>
        <w:autoSpaceDE w:val="0"/>
        <w:autoSpaceDN w:val="0"/>
        <w:adjustRightInd w:val="0"/>
        <w:jc w:val="both"/>
        <w:rPr>
          <w:rFonts w:ascii="Arial" w:hAnsi="Arial" w:cs="Arial"/>
          <w:b/>
          <w:sz w:val="20"/>
          <w:szCs w:val="20"/>
        </w:rPr>
      </w:pPr>
    </w:p>
    <w:p>
      <w:pPr>
        <w:autoSpaceDE w:val="0"/>
        <w:autoSpaceDN w:val="0"/>
        <w:adjustRightInd w:val="0"/>
        <w:jc w:val="both"/>
        <w:rPr>
          <w:rFonts w:ascii="Arial" w:hAnsi="Arial" w:cs="Arial"/>
          <w:sz w:val="20"/>
          <w:szCs w:val="20"/>
        </w:rPr>
      </w:pPr>
      <w:r>
        <w:rPr>
          <w:rFonts w:ascii="Arial" w:hAnsi="Arial" w:cs="Arial"/>
          <w:b/>
          <w:sz w:val="20"/>
          <w:szCs w:val="20"/>
        </w:rPr>
        <w:t>3 - OBRIGAÇÕES DA CONTRATADA</w:t>
      </w:r>
    </w:p>
    <w:p>
      <w:pPr>
        <w:jc w:val="both"/>
        <w:rPr>
          <w:rFonts w:ascii="Arial" w:hAnsi="Arial" w:cs="Arial"/>
          <w:b/>
          <w:sz w:val="20"/>
          <w:szCs w:val="20"/>
        </w:rPr>
      </w:pPr>
      <w:r>
        <w:rPr>
          <w:rFonts w:ascii="Arial" w:hAnsi="Arial" w:cs="Arial"/>
          <w:b/>
          <w:sz w:val="20"/>
          <w:szCs w:val="20"/>
        </w:rPr>
        <w:t>A contratada deverá:</w:t>
      </w:r>
    </w:p>
    <w:p>
      <w:pPr>
        <w:numPr>
          <w:ilvl w:val="0"/>
          <w:numId w:val="11"/>
        </w:numPr>
        <w:ind w:left="0" w:firstLine="0"/>
        <w:jc w:val="both"/>
        <w:rPr>
          <w:rFonts w:ascii="Arial" w:hAnsi="Arial" w:cs="Arial"/>
          <w:sz w:val="20"/>
          <w:szCs w:val="20"/>
        </w:rPr>
      </w:pPr>
      <w:r>
        <w:rPr>
          <w:rFonts w:ascii="Arial" w:hAnsi="Arial" w:cs="Arial"/>
          <w:sz w:val="20"/>
          <w:szCs w:val="20"/>
        </w:rPr>
        <w:t>Fornecer o produto em estrita conformidade com as especificações exigidas no edital;</w:t>
      </w:r>
    </w:p>
    <w:p>
      <w:pPr>
        <w:numPr>
          <w:ilvl w:val="0"/>
          <w:numId w:val="11"/>
        </w:numPr>
        <w:ind w:left="0" w:firstLine="0"/>
        <w:jc w:val="both"/>
        <w:rPr>
          <w:rFonts w:ascii="Arial" w:hAnsi="Arial" w:cs="Arial"/>
          <w:sz w:val="20"/>
          <w:szCs w:val="20"/>
        </w:rPr>
      </w:pPr>
      <w:r>
        <w:rPr>
          <w:rFonts w:ascii="Arial" w:hAnsi="Arial" w:cs="Arial"/>
          <w:sz w:val="20"/>
          <w:szCs w:val="20"/>
        </w:rPr>
        <w:t>Entregar no almoxarifado da Secretaria Municipal de Saúde de Cataguases ou local especificado por ela.</w:t>
      </w:r>
    </w:p>
    <w:p>
      <w:pPr>
        <w:numPr>
          <w:ilvl w:val="0"/>
          <w:numId w:val="11"/>
        </w:numPr>
        <w:ind w:left="0" w:firstLine="0"/>
        <w:jc w:val="both"/>
        <w:rPr>
          <w:rFonts w:ascii="Arial" w:hAnsi="Arial" w:cs="Arial"/>
          <w:sz w:val="20"/>
          <w:szCs w:val="20"/>
        </w:rPr>
      </w:pPr>
      <w:r>
        <w:rPr>
          <w:rFonts w:ascii="Arial" w:hAnsi="Arial" w:cs="Arial"/>
          <w:sz w:val="20"/>
          <w:szCs w:val="20"/>
        </w:rPr>
        <w:t>Substituir e / ou corrigir, em no máximo 05 (cinco) dias úteis, a contar da recusa do recebimento, o material que apresentar alguma não conformidade;</w:t>
      </w:r>
    </w:p>
    <w:p>
      <w:pPr>
        <w:numPr>
          <w:ilvl w:val="0"/>
          <w:numId w:val="11"/>
        </w:numPr>
        <w:ind w:left="0" w:firstLine="0"/>
        <w:jc w:val="both"/>
        <w:rPr>
          <w:rFonts w:ascii="Arial" w:hAnsi="Arial" w:cs="Arial"/>
          <w:sz w:val="20"/>
          <w:szCs w:val="20"/>
        </w:rPr>
      </w:pPr>
      <w:r>
        <w:rPr>
          <w:rFonts w:ascii="Arial" w:hAnsi="Arial" w:cs="Arial"/>
          <w:sz w:val="20"/>
          <w:szCs w:val="20"/>
        </w:rPr>
        <w:t>A contratada é obrigada a pagar todos os tributos, contribuições fiscais que incidam ou venham incidir, direta ou indiretamente, sobre os produtos/objetos deste Termo de Referência.</w:t>
      </w:r>
    </w:p>
    <w:p>
      <w:pPr>
        <w:numPr>
          <w:ilvl w:val="0"/>
          <w:numId w:val="11"/>
        </w:numPr>
        <w:ind w:left="0" w:firstLine="0"/>
        <w:jc w:val="both"/>
        <w:rPr>
          <w:rFonts w:ascii="Arial" w:hAnsi="Arial" w:cs="Arial"/>
          <w:sz w:val="20"/>
          <w:szCs w:val="20"/>
        </w:rPr>
      </w:pPr>
      <w:r>
        <w:rPr>
          <w:rFonts w:ascii="Arial" w:hAnsi="Arial" w:cs="Arial"/>
          <w:sz w:val="20"/>
          <w:szCs w:val="20"/>
        </w:rPr>
        <w:t>A contratada é obrigada a entregar o pedido integral que está na autorização de fornecimento no prazo de 10 (dez) dias, sob pena de cancelamento do empenho, e impossibilitando o recebimento posteriormente.</w:t>
      </w:r>
    </w:p>
    <w:p>
      <w:pPr>
        <w:numPr>
          <w:ilvl w:val="0"/>
          <w:numId w:val="11"/>
        </w:numPr>
        <w:ind w:left="0" w:firstLine="0"/>
        <w:jc w:val="both"/>
        <w:rPr>
          <w:rFonts w:ascii="Arial" w:hAnsi="Arial" w:cs="Arial"/>
          <w:sz w:val="20"/>
          <w:szCs w:val="20"/>
        </w:rPr>
      </w:pPr>
      <w:r>
        <w:rPr>
          <w:rFonts w:ascii="Arial" w:hAnsi="Arial" w:cs="Arial"/>
          <w:sz w:val="20"/>
          <w:szCs w:val="20"/>
        </w:rPr>
        <w:t>A contratada deverá colocar na nota fiscal o número da autorização de fornecimento e o número de empenho.</w:t>
      </w:r>
    </w:p>
    <w:p>
      <w:pPr>
        <w:jc w:val="both"/>
        <w:rPr>
          <w:rFonts w:ascii="Arial" w:hAnsi="Arial" w:cs="Arial"/>
          <w:sz w:val="20"/>
          <w:szCs w:val="20"/>
        </w:rPr>
      </w:pPr>
    </w:p>
    <w:p>
      <w:pPr>
        <w:pStyle w:val="214"/>
        <w:numPr>
          <w:ilvl w:val="0"/>
          <w:numId w:val="12"/>
        </w:numPr>
        <w:ind w:left="0" w:firstLine="0"/>
        <w:jc w:val="both"/>
        <w:rPr>
          <w:rFonts w:ascii="Arial" w:hAnsi="Arial" w:cs="Arial"/>
          <w:b/>
          <w:sz w:val="20"/>
          <w:szCs w:val="20"/>
        </w:rPr>
      </w:pPr>
      <w:r>
        <w:rPr>
          <w:rFonts w:ascii="Arial" w:hAnsi="Arial" w:cs="Arial"/>
          <w:b/>
          <w:sz w:val="20"/>
          <w:szCs w:val="20"/>
        </w:rPr>
        <w:t xml:space="preserve"> - OBRIGAÇÃO DA CONTRATANTE</w:t>
      </w:r>
    </w:p>
    <w:p>
      <w:pPr>
        <w:rPr>
          <w:rFonts w:ascii="Arial" w:hAnsi="Arial" w:cs="Arial"/>
          <w:b/>
          <w:sz w:val="20"/>
          <w:szCs w:val="20"/>
        </w:rPr>
      </w:pPr>
      <w:r>
        <w:rPr>
          <w:rFonts w:ascii="Arial" w:hAnsi="Arial" w:cs="Arial"/>
          <w:b/>
          <w:sz w:val="20"/>
          <w:szCs w:val="20"/>
        </w:rPr>
        <w:t>A contratante deverá:</w:t>
      </w:r>
    </w:p>
    <w:p>
      <w:pPr>
        <w:numPr>
          <w:ilvl w:val="0"/>
          <w:numId w:val="13"/>
        </w:numPr>
        <w:ind w:left="0" w:firstLine="0"/>
        <w:jc w:val="both"/>
        <w:rPr>
          <w:rFonts w:ascii="Arial" w:hAnsi="Arial" w:cs="Arial"/>
          <w:sz w:val="20"/>
          <w:szCs w:val="20"/>
        </w:rPr>
      </w:pPr>
      <w:r>
        <w:rPr>
          <w:rFonts w:ascii="Arial" w:hAnsi="Arial" w:cs="Arial"/>
          <w:sz w:val="20"/>
          <w:szCs w:val="20"/>
        </w:rPr>
        <w:t>Será responsável pela observância às leis, decretos, regulamentos, portarias e demais normas legais, direta e indiretamente aplicáveis ao contrato;</w:t>
      </w:r>
    </w:p>
    <w:p>
      <w:pPr>
        <w:numPr>
          <w:ilvl w:val="0"/>
          <w:numId w:val="13"/>
        </w:numPr>
        <w:ind w:left="0" w:firstLine="0"/>
        <w:jc w:val="both"/>
        <w:rPr>
          <w:rFonts w:ascii="Arial" w:hAnsi="Arial" w:cs="Arial"/>
          <w:sz w:val="20"/>
          <w:szCs w:val="20"/>
        </w:rPr>
      </w:pPr>
      <w:r>
        <w:rPr>
          <w:rFonts w:ascii="Arial" w:hAnsi="Arial" w:cs="Arial"/>
          <w:sz w:val="20"/>
          <w:szCs w:val="20"/>
        </w:rPr>
        <w:t xml:space="preserve">Responsável pela fiscalização do contrato: </w:t>
      </w:r>
    </w:p>
    <w:p>
      <w:pPr>
        <w:pStyle w:val="214"/>
        <w:numPr>
          <w:ilvl w:val="0"/>
          <w:numId w:val="14"/>
        </w:numPr>
        <w:ind w:left="0" w:firstLine="0"/>
        <w:jc w:val="both"/>
        <w:rPr>
          <w:rFonts w:ascii="Arial" w:hAnsi="Arial" w:cs="Arial"/>
          <w:sz w:val="20"/>
          <w:szCs w:val="20"/>
        </w:rPr>
      </w:pPr>
      <w:r>
        <w:rPr>
          <w:rFonts w:ascii="Arial" w:hAnsi="Arial" w:cs="Arial"/>
          <w:sz w:val="20"/>
          <w:szCs w:val="20"/>
        </w:rPr>
        <w:t>Roberto Carlos Carrara Theodoro;</w:t>
      </w:r>
    </w:p>
    <w:p>
      <w:pPr>
        <w:numPr>
          <w:ilvl w:val="0"/>
          <w:numId w:val="13"/>
        </w:numPr>
        <w:ind w:left="0" w:firstLine="0"/>
        <w:jc w:val="both"/>
        <w:rPr>
          <w:rFonts w:ascii="Arial" w:hAnsi="Arial" w:cs="Arial"/>
          <w:sz w:val="20"/>
          <w:szCs w:val="20"/>
        </w:rPr>
      </w:pPr>
      <w:r>
        <w:rPr>
          <w:rFonts w:ascii="Arial" w:hAnsi="Arial" w:cs="Arial"/>
          <w:sz w:val="20"/>
          <w:szCs w:val="20"/>
        </w:rPr>
        <w:t>Assegurar os recursos orçamentários e financeiros para custear a prestação;</w:t>
      </w:r>
    </w:p>
    <w:p>
      <w:pPr>
        <w:numPr>
          <w:ilvl w:val="0"/>
          <w:numId w:val="13"/>
        </w:numPr>
        <w:ind w:left="0" w:firstLine="0"/>
        <w:jc w:val="both"/>
        <w:rPr>
          <w:rFonts w:ascii="Arial" w:hAnsi="Arial" w:cs="Arial"/>
          <w:sz w:val="20"/>
          <w:szCs w:val="20"/>
        </w:rPr>
      </w:pPr>
      <w:r>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pPr>
        <w:numPr>
          <w:ilvl w:val="0"/>
          <w:numId w:val="13"/>
        </w:numPr>
        <w:ind w:left="0" w:firstLine="0"/>
        <w:jc w:val="both"/>
        <w:rPr>
          <w:rFonts w:ascii="Arial" w:hAnsi="Arial" w:cs="Arial"/>
          <w:sz w:val="20"/>
          <w:szCs w:val="20"/>
        </w:rPr>
      </w:pPr>
      <w:r>
        <w:rPr>
          <w:rFonts w:ascii="Arial" w:hAnsi="Arial" w:cs="Arial"/>
          <w:sz w:val="20"/>
          <w:szCs w:val="20"/>
        </w:rPr>
        <w:t xml:space="preserve">Responsável pela cotação de preços: </w:t>
      </w:r>
    </w:p>
    <w:p>
      <w:pPr>
        <w:pStyle w:val="214"/>
        <w:numPr>
          <w:ilvl w:val="0"/>
          <w:numId w:val="15"/>
        </w:numPr>
        <w:ind w:left="0" w:firstLine="0"/>
        <w:jc w:val="both"/>
        <w:rPr>
          <w:rFonts w:ascii="Arial" w:hAnsi="Arial" w:cs="Arial"/>
          <w:sz w:val="20"/>
          <w:szCs w:val="20"/>
        </w:rPr>
      </w:pPr>
      <w:r>
        <w:rPr>
          <w:rFonts w:ascii="Arial" w:hAnsi="Arial" w:cs="Arial"/>
          <w:sz w:val="20"/>
          <w:szCs w:val="20"/>
        </w:rPr>
        <w:t>Flávia de Souza Werneck.</w:t>
      </w:r>
    </w:p>
    <w:p>
      <w:pPr>
        <w:jc w:val="both"/>
        <w:rPr>
          <w:rFonts w:ascii="Arial" w:hAnsi="Arial" w:cs="Arial"/>
          <w:sz w:val="20"/>
          <w:szCs w:val="20"/>
        </w:rPr>
      </w:pPr>
    </w:p>
    <w:p>
      <w:pPr>
        <w:pStyle w:val="214"/>
        <w:numPr>
          <w:ilvl w:val="0"/>
          <w:numId w:val="12"/>
        </w:numPr>
        <w:ind w:left="0" w:firstLine="0"/>
        <w:jc w:val="both"/>
        <w:rPr>
          <w:rFonts w:ascii="Arial" w:hAnsi="Arial" w:cs="Arial"/>
          <w:b/>
          <w:sz w:val="20"/>
          <w:szCs w:val="20"/>
        </w:rPr>
      </w:pPr>
      <w:r>
        <w:rPr>
          <w:rFonts w:ascii="Arial" w:hAnsi="Arial" w:cs="Arial"/>
          <w:b/>
          <w:sz w:val="20"/>
          <w:szCs w:val="20"/>
        </w:rPr>
        <w:t>- DOTAÇÃO ORÇAMENTÁRIA:</w:t>
      </w:r>
    </w:p>
    <w:p>
      <w:pPr>
        <w:pStyle w:val="214"/>
        <w:ind w:left="0"/>
        <w:jc w:val="both"/>
        <w:rPr>
          <w:rFonts w:ascii="Arial" w:hAnsi="Arial" w:cs="Arial"/>
          <w:sz w:val="20"/>
          <w:szCs w:val="20"/>
        </w:rPr>
      </w:pPr>
    </w:p>
    <w:tbl>
      <w:tblPr>
        <w:tblStyle w:val="3"/>
        <w:tblW w:w="9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4312"/>
        <w:gridCol w:w="3125"/>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53" w:type="dxa"/>
            <w:tcBorders>
              <w:bottom w:val="single" w:color="auto" w:sz="4" w:space="0"/>
            </w:tcBorders>
            <w:shd w:val="clear" w:color="auto" w:fill="auto"/>
            <w:vAlign w:val="center"/>
          </w:tcPr>
          <w:p>
            <w:pPr>
              <w:jc w:val="center"/>
              <w:rPr>
                <w:rFonts w:ascii="Arial" w:hAnsi="Arial" w:cs="Arial"/>
                <w:b/>
                <w:sz w:val="20"/>
                <w:szCs w:val="20"/>
              </w:rPr>
            </w:pPr>
            <w:r>
              <w:rPr>
                <w:rFonts w:ascii="Arial" w:hAnsi="Arial" w:cs="Arial"/>
                <w:b/>
                <w:sz w:val="20"/>
                <w:szCs w:val="20"/>
              </w:rPr>
              <w:t>Unidade</w:t>
            </w:r>
          </w:p>
        </w:tc>
        <w:tc>
          <w:tcPr>
            <w:tcW w:w="4312" w:type="dxa"/>
            <w:shd w:val="clear" w:color="auto" w:fill="auto"/>
            <w:vAlign w:val="center"/>
          </w:tcPr>
          <w:p>
            <w:pPr>
              <w:jc w:val="center"/>
              <w:rPr>
                <w:rFonts w:ascii="Arial" w:hAnsi="Arial" w:cs="Arial"/>
                <w:b/>
                <w:sz w:val="20"/>
                <w:szCs w:val="20"/>
              </w:rPr>
            </w:pPr>
            <w:r>
              <w:rPr>
                <w:rFonts w:ascii="Arial" w:hAnsi="Arial" w:cs="Arial"/>
                <w:b/>
                <w:sz w:val="20"/>
                <w:szCs w:val="20"/>
              </w:rPr>
              <w:t>Proj. Ativ.</w:t>
            </w:r>
          </w:p>
        </w:tc>
        <w:tc>
          <w:tcPr>
            <w:tcW w:w="3125" w:type="dxa"/>
          </w:tcPr>
          <w:p>
            <w:pPr>
              <w:jc w:val="center"/>
              <w:rPr>
                <w:rFonts w:ascii="Arial" w:hAnsi="Arial" w:cs="Arial"/>
                <w:b/>
                <w:sz w:val="20"/>
                <w:szCs w:val="20"/>
              </w:rPr>
            </w:pPr>
            <w:r>
              <w:rPr>
                <w:rFonts w:ascii="Arial" w:hAnsi="Arial" w:cs="Arial"/>
                <w:b/>
                <w:sz w:val="20"/>
                <w:szCs w:val="20"/>
              </w:rPr>
              <w:t>Naturezas de Despesas</w:t>
            </w:r>
          </w:p>
        </w:tc>
        <w:tc>
          <w:tcPr>
            <w:tcW w:w="1003" w:type="dxa"/>
          </w:tcPr>
          <w:p>
            <w:pPr>
              <w:jc w:val="center"/>
              <w:rPr>
                <w:rFonts w:ascii="Arial" w:hAnsi="Arial" w:cs="Arial"/>
                <w:b/>
                <w:sz w:val="20"/>
                <w:szCs w:val="20"/>
              </w:rPr>
            </w:pPr>
            <w:r>
              <w:rPr>
                <w:rFonts w:ascii="Arial" w:hAnsi="Arial" w:cs="Arial"/>
                <w:b/>
                <w:sz w:val="20"/>
                <w:szCs w:val="20"/>
              </w:rPr>
              <w:t>Código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353" w:type="dxa"/>
            <w:tcBorders>
              <w:top w:val="single" w:color="auto" w:sz="4" w:space="0"/>
              <w:left w:val="single" w:color="auto" w:sz="4" w:space="0"/>
              <w:right w:val="single" w:color="auto" w:sz="4" w:space="0"/>
            </w:tcBorders>
            <w:shd w:val="clear" w:color="auto" w:fill="auto"/>
            <w:vAlign w:val="center"/>
          </w:tcPr>
          <w:p>
            <w:pPr>
              <w:jc w:val="center"/>
              <w:rPr>
                <w:rFonts w:ascii="Arial" w:hAnsi="Arial" w:cs="Arial"/>
                <w:sz w:val="20"/>
                <w:szCs w:val="20"/>
              </w:rPr>
            </w:pPr>
          </w:p>
          <w:p>
            <w:pPr>
              <w:jc w:val="center"/>
              <w:rPr>
                <w:rFonts w:ascii="Arial" w:hAnsi="Arial" w:cs="Arial"/>
                <w:b/>
                <w:sz w:val="20"/>
                <w:szCs w:val="20"/>
              </w:rPr>
            </w:pPr>
            <w:r>
              <w:rPr>
                <w:rFonts w:ascii="Arial" w:hAnsi="Arial" w:cs="Arial"/>
                <w:b/>
                <w:sz w:val="20"/>
                <w:szCs w:val="20"/>
              </w:rPr>
              <w:t>0209 - Fundo Municipal de Saúde</w:t>
            </w:r>
          </w:p>
          <w:p>
            <w:pPr>
              <w:jc w:val="center"/>
              <w:rPr>
                <w:rFonts w:ascii="Arial" w:hAnsi="Arial" w:cs="Arial"/>
                <w:sz w:val="20"/>
                <w:szCs w:val="20"/>
              </w:rPr>
            </w:pPr>
          </w:p>
        </w:tc>
        <w:tc>
          <w:tcPr>
            <w:tcW w:w="4312" w:type="dxa"/>
            <w:tcBorders>
              <w:left w:val="single" w:color="auto" w:sz="4" w:space="0"/>
            </w:tcBorders>
            <w:shd w:val="clear" w:color="auto" w:fill="auto"/>
            <w:vAlign w:val="center"/>
          </w:tcPr>
          <w:p>
            <w:pPr>
              <w:tabs>
                <w:tab w:val="left" w:pos="1110"/>
              </w:tabs>
              <w:ind w:right="-286"/>
              <w:rPr>
                <w:rFonts w:ascii="Arial" w:hAnsi="Arial" w:cs="Arial"/>
                <w:iCs/>
                <w:color w:val="000000"/>
                <w:sz w:val="20"/>
                <w:szCs w:val="20"/>
              </w:rPr>
            </w:pPr>
            <w:r>
              <w:rPr>
                <w:rFonts w:ascii="Arial" w:hAnsi="Arial" w:cs="Arial"/>
                <w:iCs/>
                <w:color w:val="000000"/>
                <w:sz w:val="20"/>
                <w:szCs w:val="20"/>
              </w:rPr>
              <w:t>2.099 – Gestão do Serviço de Regulação, Controle, Auditoria e Avaliação</w:t>
            </w:r>
          </w:p>
        </w:tc>
        <w:tc>
          <w:tcPr>
            <w:tcW w:w="3125" w:type="dxa"/>
            <w:vAlign w:val="center"/>
          </w:tcPr>
          <w:p>
            <w:pPr>
              <w:tabs>
                <w:tab w:val="left" w:pos="1110"/>
              </w:tabs>
              <w:rPr>
                <w:rFonts w:ascii="Arial" w:hAnsi="Arial" w:cs="Arial"/>
                <w:iCs/>
                <w:color w:val="000000"/>
                <w:sz w:val="20"/>
                <w:szCs w:val="20"/>
              </w:rPr>
            </w:pPr>
            <w:r>
              <w:rPr>
                <w:rFonts w:ascii="Arial" w:hAnsi="Arial" w:cs="Arial"/>
                <w:iCs/>
                <w:color w:val="000000"/>
                <w:sz w:val="20"/>
                <w:szCs w:val="20"/>
              </w:rPr>
              <w:t>3.3.90.39.00.00.00.00 00.01.0600 Outros Serviços de Terceiros – Pessoa Jurídica</w:t>
            </w:r>
          </w:p>
        </w:tc>
        <w:tc>
          <w:tcPr>
            <w:tcW w:w="1003" w:type="dxa"/>
            <w:vAlign w:val="center"/>
          </w:tcPr>
          <w:p>
            <w:pPr>
              <w:tabs>
                <w:tab w:val="left" w:pos="1110"/>
              </w:tabs>
              <w:jc w:val="center"/>
              <w:rPr>
                <w:rFonts w:ascii="Arial" w:hAnsi="Arial" w:cs="Arial"/>
                <w:iCs/>
                <w:color w:val="000000"/>
                <w:sz w:val="20"/>
                <w:szCs w:val="20"/>
              </w:rPr>
            </w:pPr>
            <w:r>
              <w:rPr>
                <w:rFonts w:ascii="Arial" w:hAnsi="Arial" w:cs="Arial"/>
                <w:iCs/>
                <w:color w:val="000000"/>
                <w:sz w:val="20"/>
                <w:szCs w:val="20"/>
              </w:rPr>
              <w:t>698</w:t>
            </w:r>
          </w:p>
        </w:tc>
      </w:tr>
    </w:tbl>
    <w:p>
      <w:pPr>
        <w:pStyle w:val="214"/>
        <w:ind w:left="0"/>
        <w:jc w:val="both"/>
        <w:rPr>
          <w:rFonts w:ascii="Arial" w:hAnsi="Arial" w:cs="Arial"/>
          <w:b/>
          <w:sz w:val="20"/>
          <w:szCs w:val="20"/>
        </w:rPr>
      </w:pPr>
    </w:p>
    <w:p>
      <w:pPr>
        <w:pStyle w:val="214"/>
        <w:numPr>
          <w:ilvl w:val="0"/>
          <w:numId w:val="16"/>
        </w:numPr>
        <w:ind w:left="0" w:firstLine="0"/>
        <w:rPr>
          <w:rFonts w:ascii="Arial" w:hAnsi="Arial" w:cs="Arial"/>
          <w:b/>
          <w:sz w:val="20"/>
          <w:szCs w:val="20"/>
        </w:rPr>
      </w:pPr>
      <w:r>
        <w:rPr>
          <w:rFonts w:ascii="Arial" w:hAnsi="Arial" w:cs="Arial"/>
          <w:b/>
          <w:sz w:val="20"/>
          <w:szCs w:val="20"/>
        </w:rPr>
        <w:t>ORÇAMENTO ESTIMADO</w:t>
      </w:r>
    </w:p>
    <w:p>
      <w:pPr>
        <w:pStyle w:val="214"/>
        <w:ind w:left="0"/>
        <w:jc w:val="both"/>
        <w:rPr>
          <w:rFonts w:ascii="Arial" w:hAnsi="Arial" w:cs="Arial"/>
          <w:b/>
          <w:sz w:val="20"/>
          <w:szCs w:val="20"/>
        </w:rPr>
      </w:pPr>
    </w:p>
    <w:p>
      <w:pPr>
        <w:jc w:val="both"/>
        <w:rPr>
          <w:rFonts w:ascii="Arial" w:hAnsi="Arial" w:cs="Arial"/>
          <w:sz w:val="20"/>
          <w:szCs w:val="20"/>
        </w:rPr>
      </w:pPr>
      <w:r>
        <w:rPr>
          <w:rFonts w:ascii="Arial" w:hAnsi="Arial" w:cs="Arial"/>
          <w:sz w:val="20"/>
          <w:szCs w:val="20"/>
        </w:rPr>
        <w:t>O valor estimado para contratação é de R$ 11.691,00 (Onze mil, seiscentos e noventa e um reais)</w:t>
      </w:r>
      <w:r>
        <w:rPr>
          <w:rFonts w:ascii="Arial" w:hAnsi="Arial" w:cs="Arial"/>
          <w:b/>
          <w:sz w:val="20"/>
          <w:szCs w:val="20"/>
        </w:rPr>
        <w:t>,</w:t>
      </w:r>
      <w:r>
        <w:rPr>
          <w:rFonts w:ascii="Arial" w:hAnsi="Arial" w:cs="Arial"/>
          <w:sz w:val="20"/>
          <w:szCs w:val="20"/>
        </w:rPr>
        <w:t xml:space="preserve"> de acordo com o mapa analítico anexado.</w:t>
      </w:r>
    </w:p>
    <w:p>
      <w:pPr>
        <w:jc w:val="both"/>
        <w:rPr>
          <w:rFonts w:ascii="Arial" w:hAnsi="Arial" w:cs="Arial"/>
          <w:sz w:val="20"/>
          <w:szCs w:val="20"/>
        </w:rPr>
      </w:pPr>
      <w:r>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jc w:val="both"/>
        <w:rPr>
          <w:rFonts w:ascii="Arial" w:hAnsi="Arial" w:cs="Arial"/>
          <w:sz w:val="20"/>
          <w:szCs w:val="20"/>
        </w:rPr>
      </w:pPr>
    </w:p>
    <w:p>
      <w:pPr>
        <w:jc w:val="center"/>
        <w:rPr>
          <w:rFonts w:ascii="Arial" w:hAnsi="Arial" w:cs="Arial"/>
          <w:sz w:val="20"/>
          <w:szCs w:val="20"/>
        </w:rPr>
      </w:pPr>
      <w:r>
        <w:rPr>
          <w:rFonts w:ascii="Arial" w:hAnsi="Arial" w:cs="Arial"/>
          <w:sz w:val="20"/>
          <w:szCs w:val="20"/>
        </w:rPr>
        <w:t>______________________________</w:t>
      </w:r>
    </w:p>
    <w:p>
      <w:pPr>
        <w:jc w:val="center"/>
        <w:rPr>
          <w:rFonts w:ascii="Arial" w:hAnsi="Arial" w:cs="Arial"/>
          <w:sz w:val="20"/>
          <w:szCs w:val="20"/>
        </w:rPr>
      </w:pPr>
      <w:r>
        <w:rPr>
          <w:rFonts w:ascii="Arial" w:hAnsi="Arial" w:cs="Arial"/>
          <w:sz w:val="20"/>
          <w:szCs w:val="20"/>
        </w:rPr>
        <w:t>Roberto Carlos Carrara Theodoro</w:t>
      </w:r>
    </w:p>
    <w:p>
      <w:pPr>
        <w:jc w:val="center"/>
        <w:rPr>
          <w:rFonts w:ascii="Arial" w:hAnsi="Arial" w:cs="Arial"/>
          <w:sz w:val="20"/>
          <w:szCs w:val="20"/>
        </w:rPr>
      </w:pPr>
      <w:r>
        <w:rPr>
          <w:rFonts w:ascii="Arial" w:hAnsi="Arial" w:cs="Arial"/>
          <w:sz w:val="20"/>
          <w:szCs w:val="20"/>
        </w:rPr>
        <w:t>Coordenador de Transporte</w:t>
      </w: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tbl>
      <w:tblPr>
        <w:tblStyle w:val="3"/>
        <w:tblW w:w="0" w:type="auto"/>
        <w:jc w:val="center"/>
        <w:tblLayout w:type="autofit"/>
        <w:tblCellMar>
          <w:top w:w="0" w:type="dxa"/>
          <w:left w:w="108" w:type="dxa"/>
          <w:bottom w:w="0" w:type="dxa"/>
          <w:right w:w="108" w:type="dxa"/>
        </w:tblCellMar>
      </w:tblPr>
      <w:tblGrid>
        <w:gridCol w:w="4889"/>
        <w:gridCol w:w="4890"/>
      </w:tblGrid>
      <w:tr>
        <w:tblPrEx>
          <w:tblCellMar>
            <w:top w:w="0" w:type="dxa"/>
            <w:left w:w="108" w:type="dxa"/>
            <w:bottom w:w="0" w:type="dxa"/>
            <w:right w:w="108" w:type="dxa"/>
          </w:tblCellMar>
        </w:tblPrEx>
        <w:trPr>
          <w:jc w:val="center"/>
        </w:trPr>
        <w:tc>
          <w:tcPr>
            <w:tcW w:w="4889" w:type="dxa"/>
            <w:vAlign w:val="bottom"/>
          </w:tcPr>
          <w:p>
            <w:pPr>
              <w:jc w:val="center"/>
              <w:rPr>
                <w:rFonts w:ascii="Arial" w:hAnsi="Arial" w:cs="Arial"/>
                <w:sz w:val="20"/>
                <w:szCs w:val="20"/>
              </w:rPr>
            </w:pPr>
            <w:r>
              <w:rPr>
                <w:rFonts w:ascii="Arial" w:hAnsi="Arial" w:cs="Arial"/>
                <w:sz w:val="20"/>
                <w:szCs w:val="20"/>
              </w:rPr>
              <w:t>______________________________</w:t>
            </w:r>
          </w:p>
        </w:tc>
        <w:tc>
          <w:tcPr>
            <w:tcW w:w="4890" w:type="dxa"/>
            <w:vAlign w:val="bottom"/>
          </w:tcPr>
          <w:p>
            <w:pPr>
              <w:jc w:val="center"/>
              <w:rPr>
                <w:rFonts w:ascii="Arial" w:hAnsi="Arial" w:cs="Arial"/>
                <w:sz w:val="20"/>
                <w:szCs w:val="20"/>
              </w:rPr>
            </w:pPr>
            <w:r>
              <w:rPr>
                <w:rFonts w:ascii="Arial" w:hAnsi="Arial" w:cs="Arial"/>
                <w:sz w:val="20"/>
                <w:szCs w:val="20"/>
              </w:rPr>
              <w:t>______________________________</w:t>
            </w:r>
          </w:p>
        </w:tc>
      </w:tr>
      <w:tr>
        <w:tblPrEx>
          <w:tblCellMar>
            <w:top w:w="0" w:type="dxa"/>
            <w:left w:w="108" w:type="dxa"/>
            <w:bottom w:w="0" w:type="dxa"/>
            <w:right w:w="108" w:type="dxa"/>
          </w:tblCellMar>
        </w:tblPrEx>
        <w:trPr>
          <w:jc w:val="center"/>
        </w:trPr>
        <w:tc>
          <w:tcPr>
            <w:tcW w:w="4889" w:type="dxa"/>
            <w:vAlign w:val="center"/>
          </w:tcPr>
          <w:p>
            <w:pPr>
              <w:jc w:val="center"/>
              <w:rPr>
                <w:rFonts w:ascii="Arial" w:hAnsi="Arial" w:cs="Arial"/>
                <w:sz w:val="20"/>
                <w:szCs w:val="20"/>
              </w:rPr>
            </w:pPr>
            <w:r>
              <w:rPr>
                <w:rFonts w:ascii="Arial" w:hAnsi="Arial" w:cs="Arial"/>
                <w:sz w:val="20"/>
                <w:szCs w:val="20"/>
              </w:rPr>
              <w:t>Vinicius Franzoni Barbosa Ferreira</w:t>
            </w:r>
          </w:p>
        </w:tc>
        <w:tc>
          <w:tcPr>
            <w:tcW w:w="4890" w:type="dxa"/>
            <w:vAlign w:val="center"/>
          </w:tcPr>
          <w:p>
            <w:pPr>
              <w:jc w:val="center"/>
              <w:rPr>
                <w:rFonts w:ascii="Arial" w:hAnsi="Arial" w:cs="Arial"/>
                <w:sz w:val="20"/>
                <w:szCs w:val="20"/>
              </w:rPr>
            </w:pPr>
            <w:r>
              <w:rPr>
                <w:rFonts w:ascii="Arial" w:hAnsi="Arial" w:cs="Arial"/>
                <w:sz w:val="20"/>
                <w:szCs w:val="20"/>
              </w:rPr>
              <w:t>Flávia de Souza Werneck</w:t>
            </w:r>
          </w:p>
        </w:tc>
      </w:tr>
      <w:tr>
        <w:tblPrEx>
          <w:tblCellMar>
            <w:top w:w="0" w:type="dxa"/>
            <w:left w:w="108" w:type="dxa"/>
            <w:bottom w:w="0" w:type="dxa"/>
            <w:right w:w="108" w:type="dxa"/>
          </w:tblCellMar>
        </w:tblPrEx>
        <w:trPr>
          <w:jc w:val="center"/>
        </w:trPr>
        <w:tc>
          <w:tcPr>
            <w:tcW w:w="4889" w:type="dxa"/>
          </w:tcPr>
          <w:p>
            <w:pPr>
              <w:jc w:val="center"/>
              <w:rPr>
                <w:rFonts w:ascii="Arial" w:hAnsi="Arial" w:cs="Arial"/>
                <w:sz w:val="20"/>
                <w:szCs w:val="20"/>
              </w:rPr>
            </w:pPr>
            <w:r>
              <w:rPr>
                <w:rFonts w:ascii="Arial" w:hAnsi="Arial" w:cs="Arial"/>
                <w:sz w:val="20"/>
                <w:szCs w:val="20"/>
              </w:rPr>
              <w:t>Secretário Municipal de Saúde</w:t>
            </w:r>
          </w:p>
        </w:tc>
        <w:tc>
          <w:tcPr>
            <w:tcW w:w="4890" w:type="dxa"/>
          </w:tcPr>
          <w:p>
            <w:pPr>
              <w:jc w:val="center"/>
              <w:rPr>
                <w:rFonts w:ascii="Arial" w:hAnsi="Arial" w:cs="Arial"/>
                <w:sz w:val="20"/>
                <w:szCs w:val="20"/>
              </w:rPr>
            </w:pPr>
            <w:r>
              <w:rPr>
                <w:rFonts w:ascii="Arial" w:hAnsi="Arial" w:cs="Arial"/>
                <w:sz w:val="20"/>
                <w:szCs w:val="20"/>
              </w:rPr>
              <w:t>Coordenadora do Setor de Licitações e Contratos</w:t>
            </w:r>
          </w:p>
        </w:tc>
      </w:tr>
    </w:tbl>
    <w:p>
      <w:pPr>
        <w:jc w:val="center"/>
        <w:rPr>
          <w:rFonts w:ascii="Arial" w:hAnsi="Arial" w:cs="Arial"/>
          <w:sz w:val="20"/>
          <w:szCs w:val="20"/>
        </w:rPr>
      </w:pPr>
    </w:p>
    <w:p>
      <w:pPr>
        <w:jc w:val="center"/>
        <w:rPr>
          <w:rFonts w:ascii="Arial" w:hAnsi="Arial" w:cs="Arial"/>
          <w:sz w:val="20"/>
          <w:szCs w:val="20"/>
        </w:rPr>
      </w:pPr>
    </w:p>
    <w:p>
      <w:pPr>
        <w:spacing w:line="360" w:lineRule="auto"/>
        <w:jc w:val="both"/>
        <w:rPr>
          <w:rFonts w:ascii="Arial" w:hAnsi="Arial" w:cs="Arial"/>
          <w:sz w:val="22"/>
          <w:szCs w:val="22"/>
        </w:rPr>
      </w:pPr>
    </w:p>
    <w:p>
      <w:pPr>
        <w:jc w:val="both"/>
        <w:rPr>
          <w:rFonts w:ascii="Arial" w:hAnsi="Arial" w:cs="Arial"/>
          <w:sz w:val="20"/>
          <w:szCs w:val="20"/>
        </w:rPr>
      </w:pPr>
    </w:p>
    <w:tbl>
      <w:tblPr>
        <w:tblStyle w:val="3"/>
        <w:tblW w:w="0" w:type="auto"/>
        <w:jc w:val="center"/>
        <w:tblLayout w:type="autofit"/>
        <w:tblCellMar>
          <w:top w:w="0" w:type="dxa"/>
          <w:left w:w="108" w:type="dxa"/>
          <w:bottom w:w="0" w:type="dxa"/>
          <w:right w:w="108" w:type="dxa"/>
        </w:tblCellMar>
      </w:tblPr>
      <w:tblGrid>
        <w:gridCol w:w="4889"/>
        <w:gridCol w:w="4890"/>
      </w:tblGrid>
      <w:tr>
        <w:tblPrEx>
          <w:tblCellMar>
            <w:top w:w="0" w:type="dxa"/>
            <w:left w:w="108" w:type="dxa"/>
            <w:bottom w:w="0" w:type="dxa"/>
            <w:right w:w="108" w:type="dxa"/>
          </w:tblCellMar>
        </w:tblPrEx>
        <w:trPr>
          <w:jc w:val="center"/>
        </w:trPr>
        <w:tc>
          <w:tcPr>
            <w:tcW w:w="4889" w:type="dxa"/>
            <w:vAlign w:val="bottom"/>
          </w:tcPr>
          <w:p>
            <w:pPr>
              <w:jc w:val="center"/>
              <w:rPr>
                <w:rFonts w:ascii="Arial" w:hAnsi="Arial" w:cs="Arial"/>
                <w:sz w:val="20"/>
                <w:szCs w:val="20"/>
              </w:rPr>
            </w:pPr>
            <w:r>
              <w:rPr>
                <w:rFonts w:ascii="Arial" w:hAnsi="Arial" w:cs="Arial"/>
                <w:sz w:val="20"/>
                <w:szCs w:val="20"/>
              </w:rPr>
              <w:t>______________________________</w:t>
            </w:r>
          </w:p>
        </w:tc>
        <w:tc>
          <w:tcPr>
            <w:tcW w:w="4890" w:type="dxa"/>
            <w:vAlign w:val="bottom"/>
          </w:tcPr>
          <w:p>
            <w:pPr>
              <w:jc w:val="center"/>
              <w:rPr>
                <w:rFonts w:ascii="Arial" w:hAnsi="Arial" w:cs="Arial"/>
                <w:sz w:val="20"/>
                <w:szCs w:val="20"/>
              </w:rPr>
            </w:pPr>
            <w:r>
              <w:rPr>
                <w:rFonts w:ascii="Arial" w:hAnsi="Arial" w:cs="Arial"/>
                <w:sz w:val="20"/>
                <w:szCs w:val="20"/>
              </w:rPr>
              <w:t>______________________________</w:t>
            </w:r>
          </w:p>
        </w:tc>
      </w:tr>
      <w:tr>
        <w:tblPrEx>
          <w:tblCellMar>
            <w:top w:w="0" w:type="dxa"/>
            <w:left w:w="108" w:type="dxa"/>
            <w:bottom w:w="0" w:type="dxa"/>
            <w:right w:w="108" w:type="dxa"/>
          </w:tblCellMar>
        </w:tblPrEx>
        <w:trPr>
          <w:jc w:val="center"/>
        </w:trPr>
        <w:tc>
          <w:tcPr>
            <w:tcW w:w="4889" w:type="dxa"/>
            <w:vAlign w:val="center"/>
          </w:tcPr>
          <w:p>
            <w:pPr>
              <w:jc w:val="center"/>
              <w:rPr>
                <w:rFonts w:ascii="Arial" w:hAnsi="Arial" w:cs="Arial"/>
                <w:sz w:val="20"/>
                <w:szCs w:val="20"/>
              </w:rPr>
            </w:pPr>
            <w:r>
              <w:rPr>
                <w:rFonts w:ascii="Arial" w:hAnsi="Arial" w:cs="Arial"/>
                <w:sz w:val="20"/>
                <w:szCs w:val="20"/>
              </w:rPr>
              <w:t>Vinicius Franzoni Barbosa Ferreira</w:t>
            </w:r>
          </w:p>
        </w:tc>
        <w:tc>
          <w:tcPr>
            <w:tcW w:w="4890" w:type="dxa"/>
            <w:vAlign w:val="center"/>
          </w:tcPr>
          <w:p>
            <w:pPr>
              <w:jc w:val="center"/>
              <w:rPr>
                <w:rFonts w:ascii="Arial" w:hAnsi="Arial" w:cs="Arial"/>
                <w:sz w:val="20"/>
                <w:szCs w:val="20"/>
              </w:rPr>
            </w:pPr>
            <w:r>
              <w:rPr>
                <w:rFonts w:ascii="Arial" w:hAnsi="Arial" w:cs="Arial"/>
                <w:sz w:val="20"/>
                <w:szCs w:val="20"/>
              </w:rPr>
              <w:t>Flávia de Souza Werneck</w:t>
            </w:r>
          </w:p>
        </w:tc>
      </w:tr>
      <w:tr>
        <w:tblPrEx>
          <w:tblCellMar>
            <w:top w:w="0" w:type="dxa"/>
            <w:left w:w="108" w:type="dxa"/>
            <w:bottom w:w="0" w:type="dxa"/>
            <w:right w:w="108" w:type="dxa"/>
          </w:tblCellMar>
        </w:tblPrEx>
        <w:trPr>
          <w:jc w:val="center"/>
        </w:trPr>
        <w:tc>
          <w:tcPr>
            <w:tcW w:w="4889" w:type="dxa"/>
          </w:tcPr>
          <w:p>
            <w:pPr>
              <w:jc w:val="center"/>
              <w:rPr>
                <w:rFonts w:ascii="Arial" w:hAnsi="Arial" w:cs="Arial"/>
                <w:sz w:val="20"/>
                <w:szCs w:val="20"/>
              </w:rPr>
            </w:pPr>
            <w:r>
              <w:rPr>
                <w:rFonts w:ascii="Arial" w:hAnsi="Arial" w:cs="Arial"/>
                <w:sz w:val="20"/>
                <w:szCs w:val="20"/>
              </w:rPr>
              <w:t>Secretário Municipal de Saúde</w:t>
            </w:r>
          </w:p>
        </w:tc>
        <w:tc>
          <w:tcPr>
            <w:tcW w:w="4890" w:type="dxa"/>
          </w:tcPr>
          <w:p>
            <w:pPr>
              <w:jc w:val="center"/>
              <w:rPr>
                <w:rFonts w:ascii="Arial" w:hAnsi="Arial" w:cs="Arial"/>
                <w:sz w:val="20"/>
                <w:szCs w:val="20"/>
              </w:rPr>
            </w:pPr>
            <w:r>
              <w:rPr>
                <w:rFonts w:ascii="Arial" w:hAnsi="Arial" w:cs="Arial"/>
                <w:sz w:val="20"/>
                <w:szCs w:val="20"/>
              </w:rPr>
              <w:t>Coordenadora do Setor de Licitações e Contratos</w:t>
            </w:r>
          </w:p>
        </w:tc>
      </w:tr>
    </w:tbl>
    <w:p>
      <w:pPr>
        <w:jc w:val="center"/>
        <w:rPr>
          <w:rFonts w:ascii="Arial" w:hAnsi="Arial" w:cs="Arial"/>
          <w:sz w:val="20"/>
          <w:szCs w:val="20"/>
        </w:rPr>
      </w:pPr>
    </w:p>
    <w:p>
      <w:pPr>
        <w:spacing w:line="360" w:lineRule="auto"/>
        <w:ind w:right="-142"/>
        <w:jc w:val="both"/>
        <w:rPr>
          <w:rFonts w:ascii="Arial" w:hAnsi="Arial" w:cs="Arial"/>
          <w:b/>
          <w:sz w:val="20"/>
          <w:szCs w:val="20"/>
        </w:rPr>
      </w:pPr>
    </w:p>
    <w:p>
      <w:pPr>
        <w:spacing w:line="360" w:lineRule="auto"/>
        <w:jc w:val="both"/>
        <w:rPr>
          <w:rFonts w:ascii="Arial" w:hAnsi="Arial" w:cs="Arial"/>
          <w:b/>
          <w:sz w:val="20"/>
          <w:szCs w:val="20"/>
        </w:rPr>
      </w:pPr>
    </w:p>
    <w:p>
      <w:pPr>
        <w:spacing w:line="360" w:lineRule="auto"/>
        <w:jc w:val="both"/>
        <w:rPr>
          <w:rFonts w:ascii="Arial" w:hAnsi="Arial" w:cs="Arial"/>
          <w:b/>
          <w:sz w:val="20"/>
          <w:szCs w:val="20"/>
        </w:rPr>
      </w:pPr>
    </w:p>
    <w:p>
      <w:pPr>
        <w:spacing w:line="360" w:lineRule="auto"/>
        <w:jc w:val="both"/>
        <w:rPr>
          <w:rFonts w:ascii="Arial" w:hAnsi="Arial" w:cs="Arial"/>
          <w:b/>
          <w:sz w:val="20"/>
          <w:szCs w:val="20"/>
        </w:rPr>
      </w:pPr>
    </w:p>
    <w:p>
      <w:pPr>
        <w:spacing w:line="360" w:lineRule="auto"/>
        <w:jc w:val="both"/>
        <w:rPr>
          <w:rFonts w:ascii="Arial" w:hAnsi="Arial" w:cs="Arial"/>
          <w:b/>
          <w:sz w:val="20"/>
          <w:szCs w:val="20"/>
        </w:rPr>
      </w:pPr>
    </w:p>
    <w:p>
      <w:pPr>
        <w:spacing w:line="360" w:lineRule="auto"/>
        <w:jc w:val="both"/>
        <w:rPr>
          <w:rFonts w:ascii="Arial" w:hAnsi="Arial" w:cs="Arial"/>
          <w:b/>
          <w:sz w:val="20"/>
          <w:szCs w:val="20"/>
        </w:rPr>
      </w:pPr>
    </w:p>
    <w:p>
      <w:pPr>
        <w:spacing w:line="360" w:lineRule="auto"/>
        <w:jc w:val="both"/>
        <w:rPr>
          <w:rFonts w:ascii="Arial" w:hAnsi="Arial" w:cs="Arial"/>
          <w:b/>
          <w:sz w:val="20"/>
          <w:szCs w:val="20"/>
        </w:rPr>
      </w:pPr>
    </w:p>
    <w:p>
      <w:pPr>
        <w:spacing w:line="360" w:lineRule="auto"/>
        <w:jc w:val="both"/>
        <w:rPr>
          <w:rFonts w:ascii="Arial" w:hAnsi="Arial" w:cs="Arial"/>
          <w:b/>
          <w:sz w:val="20"/>
          <w:szCs w:val="20"/>
        </w:rPr>
      </w:pPr>
    </w:p>
    <w:p>
      <w:pPr>
        <w:pStyle w:val="185"/>
        <w:jc w:val="center"/>
      </w:pPr>
      <w:r>
        <w:t>ANEXO II</w:t>
      </w:r>
    </w:p>
    <w:p>
      <w:pPr>
        <w:pStyle w:val="185"/>
        <w:jc w:val="center"/>
      </w:pPr>
      <w:r>
        <w:t>MODELO DE PROPOSTA COMERCIAL</w:t>
      </w:r>
    </w:p>
    <w:p>
      <w:pPr>
        <w:rPr>
          <w:color w:val="FF0000"/>
        </w:rPr>
      </w:pPr>
    </w:p>
    <w:p>
      <w:pPr>
        <w:jc w:val="center"/>
        <w:rPr>
          <w:rFonts w:ascii="Arial" w:hAnsi="Arial" w:cs="Arial"/>
          <w:b/>
          <w:bCs/>
          <w:sz w:val="20"/>
          <w:szCs w:val="20"/>
        </w:rPr>
      </w:pPr>
      <w:r>
        <w:rPr>
          <w:rFonts w:ascii="Arial" w:hAnsi="Arial" w:cs="Arial"/>
          <w:b/>
          <w:bCs/>
          <w:sz w:val="20"/>
          <w:szCs w:val="20"/>
        </w:rPr>
        <w:t>PROCESSO LICITATÓRIO Nº 211/2023</w:t>
      </w:r>
    </w:p>
    <w:p>
      <w:pPr>
        <w:jc w:val="center"/>
        <w:rPr>
          <w:rFonts w:ascii="Arial" w:hAnsi="Arial" w:cs="Arial"/>
          <w:b/>
          <w:bCs/>
          <w:sz w:val="20"/>
          <w:szCs w:val="20"/>
        </w:rPr>
      </w:pPr>
      <w:r>
        <w:rPr>
          <w:rFonts w:ascii="Arial" w:hAnsi="Arial" w:cs="Arial"/>
          <w:b/>
          <w:bCs/>
          <w:sz w:val="20"/>
          <w:szCs w:val="20"/>
        </w:rPr>
        <w:t>PREGÃO ELETRÔNICO N° 083/2023</w:t>
      </w:r>
    </w:p>
    <w:p>
      <w:pPr>
        <w:rPr>
          <w:rFonts w:ascii="Arial" w:hAnsi="Arial" w:cs="Arial"/>
          <w:b/>
          <w:bCs/>
          <w:color w:val="000000"/>
          <w:sz w:val="20"/>
          <w:szCs w:val="20"/>
        </w:rPr>
      </w:pPr>
    </w:p>
    <w:p>
      <w:pPr>
        <w:rPr>
          <w:rFonts w:ascii="Arial" w:hAnsi="Arial" w:cs="Arial"/>
          <w:sz w:val="20"/>
          <w:szCs w:val="20"/>
        </w:rPr>
      </w:pPr>
      <w:r>
        <w:rPr>
          <w:rFonts w:ascii="Arial" w:hAnsi="Arial" w:cs="Arial"/>
          <w:sz w:val="20"/>
          <w:szCs w:val="20"/>
        </w:rPr>
        <w:t>Tipo de Licitação: MENOR PREÇO POR ITEM</w:t>
      </w:r>
    </w:p>
    <w:p>
      <w:pPr>
        <w:jc w:val="both"/>
        <w:rPr>
          <w:rFonts w:ascii="Arial" w:hAnsi="Arial" w:cs="Arial"/>
          <w:sz w:val="20"/>
          <w:szCs w:val="20"/>
        </w:rPr>
      </w:pPr>
      <w:r>
        <w:rPr>
          <w:rFonts w:ascii="Arial" w:hAnsi="Arial" w:cs="Arial"/>
          <w:sz w:val="20"/>
          <w:szCs w:val="20"/>
        </w:rPr>
        <w:t>Data: 22 de setembro de 2023</w:t>
      </w:r>
      <w:r>
        <w:rPr>
          <w:rFonts w:ascii="Arial" w:hAnsi="Arial" w:cs="Arial"/>
          <w:sz w:val="20"/>
          <w:szCs w:val="20"/>
        </w:rPr>
        <w:tab/>
      </w:r>
      <w:r>
        <w:rPr>
          <w:rFonts w:ascii="Arial" w:hAnsi="Arial" w:cs="Arial"/>
          <w:sz w:val="20"/>
          <w:szCs w:val="20"/>
        </w:rPr>
        <w:t>Horário: 09 (nove) horas</w:t>
      </w:r>
    </w:p>
    <w:p>
      <w:pPr>
        <w:jc w:val="both"/>
        <w:rPr>
          <w:rFonts w:ascii="Arial" w:hAnsi="Arial" w:cs="Arial"/>
          <w:sz w:val="20"/>
          <w:szCs w:val="20"/>
        </w:rPr>
      </w:pPr>
      <w:r>
        <w:rPr>
          <w:rFonts w:ascii="Arial" w:hAnsi="Arial" w:cs="Arial"/>
          <w:sz w:val="20"/>
          <w:szCs w:val="20"/>
        </w:rPr>
        <w:t>Local: www.comprasnet.com.br</w:t>
      </w:r>
    </w:p>
    <w:p>
      <w:pPr>
        <w:jc w:val="both"/>
        <w:rPr>
          <w:rFonts w:ascii="Arial" w:hAnsi="Arial" w:cs="Arial"/>
          <w:sz w:val="20"/>
          <w:szCs w:val="20"/>
        </w:rPr>
      </w:pPr>
      <w:r>
        <w:rPr>
          <w:rFonts w:ascii="Arial" w:hAnsi="Arial" w:cs="Arial"/>
          <w:sz w:val="20"/>
          <w:szCs w:val="20"/>
        </w:rPr>
        <w:t>RAZÃO SOCIAL DA LICITANTE:</w:t>
      </w:r>
    </w:p>
    <w:p>
      <w:pPr>
        <w:jc w:val="both"/>
        <w:rPr>
          <w:rFonts w:ascii="Arial" w:hAnsi="Arial" w:cs="Arial"/>
          <w:sz w:val="20"/>
          <w:szCs w:val="20"/>
        </w:rPr>
      </w:pPr>
      <w:r>
        <w:rPr>
          <w:rFonts w:ascii="Arial" w:hAnsi="Arial" w:cs="Arial"/>
          <w:sz w:val="20"/>
          <w:szCs w:val="20"/>
        </w:rPr>
        <w:t>CNPJ:</w:t>
      </w:r>
    </w:p>
    <w:p>
      <w:pPr>
        <w:jc w:val="both"/>
        <w:rPr>
          <w:rFonts w:ascii="Arial" w:hAnsi="Arial" w:cs="Arial"/>
          <w:sz w:val="20"/>
          <w:szCs w:val="20"/>
        </w:rPr>
      </w:pPr>
      <w:r>
        <w:rPr>
          <w:rFonts w:ascii="Arial" w:hAnsi="Arial" w:cs="Arial"/>
          <w:sz w:val="20"/>
          <w:szCs w:val="20"/>
        </w:rPr>
        <w:t>ENDEREÇO:</w:t>
      </w:r>
    </w:p>
    <w:p>
      <w:pPr>
        <w:jc w:val="both"/>
        <w:rPr>
          <w:rFonts w:ascii="Arial" w:hAnsi="Arial" w:cs="Arial"/>
          <w:sz w:val="20"/>
          <w:szCs w:val="20"/>
        </w:rPr>
      </w:pPr>
      <w:r>
        <w:rPr>
          <w:rFonts w:ascii="Arial" w:hAnsi="Arial" w:cs="Arial"/>
          <w:sz w:val="20"/>
          <w:szCs w:val="20"/>
        </w:rPr>
        <w:t>TELEFONE</w:t>
      </w:r>
      <w:r>
        <w:rPr>
          <w:rFonts w:ascii="Arial" w:hAnsi="Arial" w:cs="Arial"/>
          <w:sz w:val="20"/>
          <w:szCs w:val="20"/>
        </w:rPr>
        <w:tab/>
      </w:r>
      <w:r>
        <w:rPr>
          <w:rFonts w:ascii="Arial" w:hAnsi="Arial" w:cs="Arial"/>
          <w:sz w:val="20"/>
          <w:szCs w:val="20"/>
        </w:rPr>
        <w:t xml:space="preserve">      </w:t>
      </w:r>
      <w:r>
        <w:rPr>
          <w:rFonts w:ascii="Arial" w:hAnsi="Arial" w:cs="Arial"/>
          <w:sz w:val="20"/>
          <w:szCs w:val="20"/>
        </w:rPr>
        <w:tab/>
      </w:r>
      <w:r>
        <w:rPr>
          <w:rFonts w:ascii="Arial" w:hAnsi="Arial" w:cs="Arial"/>
          <w:sz w:val="20"/>
          <w:szCs w:val="20"/>
        </w:rPr>
        <w:t xml:space="preserve">   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 xml:space="preserve">            DADOS BANCÁRIOS:</w:t>
      </w:r>
    </w:p>
    <w:p>
      <w:pPr>
        <w:jc w:val="both"/>
        <w:rPr>
          <w:rFonts w:ascii="Arial" w:hAnsi="Arial" w:cs="Arial"/>
          <w:sz w:val="20"/>
          <w:szCs w:val="20"/>
        </w:rPr>
      </w:pPr>
    </w:p>
    <w:tbl>
      <w:tblPr>
        <w:tblStyle w:val="32"/>
        <w:tblW w:w="949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1985"/>
        <w:gridCol w:w="1134"/>
        <w:gridCol w:w="1559"/>
        <w:gridCol w:w="1984"/>
        <w:gridCol w:w="2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ITEM</w:t>
            </w:r>
          </w:p>
        </w:tc>
        <w:tc>
          <w:tcPr>
            <w:tcW w:w="198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VEÍCULO</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MARCA</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PLACA</w:t>
            </w:r>
          </w:p>
        </w:tc>
        <w:tc>
          <w:tcPr>
            <w:tcW w:w="198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ANO/MODELO</w:t>
            </w:r>
          </w:p>
        </w:tc>
        <w:tc>
          <w:tcPr>
            <w:tcW w:w="2127" w:type="dxa"/>
            <w:tcBorders>
              <w:top w:val="single" w:color="auto" w:sz="4" w:space="0"/>
              <w:left w:val="single" w:color="auto" w:sz="4" w:space="0"/>
              <w:bottom w:val="single" w:color="auto" w:sz="4" w:space="0"/>
              <w:right w:val="single" w:color="auto" w:sz="4" w:space="0"/>
            </w:tcBorders>
          </w:tcPr>
          <w:p>
            <w:pPr>
              <w:ind w:left="-108" w:right="-33"/>
              <w:jc w:val="center"/>
              <w:rPr>
                <w:rFonts w:ascii="Arial" w:hAnsi="Arial" w:cs="Arial"/>
                <w:b/>
                <w:sz w:val="20"/>
                <w:szCs w:val="20"/>
              </w:rPr>
            </w:pPr>
            <w:r>
              <w:rPr>
                <w:rFonts w:ascii="Arial" w:hAnsi="Arial" w:cs="Arial"/>
                <w:b/>
                <w:sz w:val="20"/>
                <w:szCs w:val="20"/>
              </w:rPr>
              <w:t>VALOR TOTAL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10"/>
                <w:szCs w:val="10"/>
              </w:rPr>
            </w:pPr>
          </w:p>
          <w:p>
            <w:pPr>
              <w:autoSpaceDE w:val="0"/>
              <w:autoSpaceDN w:val="0"/>
              <w:adjustRightInd w:val="0"/>
              <w:jc w:val="center"/>
              <w:rPr>
                <w:rFonts w:ascii="Arial" w:hAnsi="Arial" w:cs="Arial"/>
                <w:b/>
                <w:sz w:val="20"/>
                <w:szCs w:val="20"/>
              </w:rPr>
            </w:pPr>
            <w:r>
              <w:rPr>
                <w:rFonts w:ascii="Arial" w:hAnsi="Arial" w:cs="Arial"/>
                <w:b/>
                <w:sz w:val="20"/>
                <w:szCs w:val="20"/>
              </w:rPr>
              <w:t>1</w:t>
            </w:r>
          </w:p>
        </w:tc>
        <w:tc>
          <w:tcPr>
            <w:tcW w:w="198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sz w:val="20"/>
                <w:szCs w:val="20"/>
              </w:rPr>
              <w:t>Master (Van) Acessibilidade</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10"/>
                <w:szCs w:val="10"/>
              </w:rPr>
            </w:pPr>
          </w:p>
          <w:p>
            <w:pPr>
              <w:autoSpaceDE w:val="0"/>
              <w:autoSpaceDN w:val="0"/>
              <w:adjustRightInd w:val="0"/>
              <w:jc w:val="center"/>
              <w:rPr>
                <w:rFonts w:ascii="Arial" w:hAnsi="Arial" w:cs="Arial"/>
                <w:sz w:val="20"/>
                <w:szCs w:val="20"/>
              </w:rPr>
            </w:pPr>
            <w:r>
              <w:rPr>
                <w:rFonts w:ascii="Arial" w:hAnsi="Arial" w:cs="Arial"/>
                <w:sz w:val="20"/>
                <w:szCs w:val="20"/>
              </w:rPr>
              <w:t>Renault</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color w:val="000000"/>
                <w:sz w:val="10"/>
                <w:szCs w:val="10"/>
              </w:rPr>
            </w:pPr>
          </w:p>
          <w:p>
            <w:pPr>
              <w:autoSpaceDE w:val="0"/>
              <w:autoSpaceDN w:val="0"/>
              <w:adjustRightInd w:val="0"/>
              <w:jc w:val="center"/>
              <w:rPr>
                <w:rFonts w:ascii="Arial" w:hAnsi="Arial" w:cs="Arial"/>
                <w:b/>
                <w:sz w:val="20"/>
                <w:szCs w:val="20"/>
              </w:rPr>
            </w:pPr>
            <w:r>
              <w:rPr>
                <w:rFonts w:ascii="Arial" w:hAnsi="Arial" w:cs="Arial"/>
                <w:color w:val="000000"/>
                <w:sz w:val="20"/>
                <w:szCs w:val="20"/>
              </w:rPr>
              <w:t>SIK – 3B22</w:t>
            </w:r>
          </w:p>
        </w:tc>
        <w:tc>
          <w:tcPr>
            <w:tcW w:w="198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10"/>
                <w:szCs w:val="10"/>
              </w:rPr>
            </w:pPr>
          </w:p>
          <w:p>
            <w:pPr>
              <w:autoSpaceDE w:val="0"/>
              <w:autoSpaceDN w:val="0"/>
              <w:adjustRightInd w:val="0"/>
              <w:jc w:val="center"/>
              <w:rPr>
                <w:rFonts w:ascii="Arial" w:hAnsi="Arial" w:cs="Arial"/>
                <w:sz w:val="20"/>
                <w:szCs w:val="20"/>
              </w:rPr>
            </w:pPr>
            <w:r>
              <w:rPr>
                <w:rFonts w:ascii="Arial" w:hAnsi="Arial" w:cs="Arial"/>
                <w:sz w:val="20"/>
                <w:szCs w:val="20"/>
              </w:rPr>
              <w:t xml:space="preserve">2023/2024 - </w:t>
            </w:r>
            <w:r>
              <w:rPr>
                <w:rFonts w:ascii="Arial" w:hAnsi="Arial" w:cs="Arial"/>
                <w:b/>
                <w:sz w:val="20"/>
                <w:szCs w:val="20"/>
              </w:rPr>
              <w:t>0KM</w:t>
            </w:r>
          </w:p>
        </w:tc>
        <w:tc>
          <w:tcPr>
            <w:tcW w:w="212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p>
        </w:tc>
        <w:tc>
          <w:tcPr>
            <w:tcW w:w="1985" w:type="dxa"/>
            <w:tcBorders>
              <w:top w:val="single" w:color="auto" w:sz="4" w:space="0"/>
              <w:left w:val="single" w:color="auto" w:sz="4" w:space="0"/>
              <w:bottom w:val="single" w:color="auto" w:sz="4" w:space="0"/>
              <w:right w:val="single" w:color="auto" w:sz="4" w:space="0"/>
            </w:tcBorders>
          </w:tcPr>
          <w:p>
            <w:pPr>
              <w:autoSpaceDE w:val="0"/>
              <w:autoSpaceDN w:val="0"/>
              <w:adjustRightInd w:val="0"/>
              <w:rPr>
                <w:rFonts w:ascii="Arial" w:hAnsi="Arial" w:cs="Arial"/>
                <w:sz w:val="20"/>
                <w:szCs w:val="20"/>
              </w:rPr>
            </w:pP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c>
          <w:tcPr>
            <w:tcW w:w="198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c>
          <w:tcPr>
            <w:tcW w:w="212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r>
    </w:tbl>
    <w:p>
      <w:pPr>
        <w:jc w:val="both"/>
        <w:rPr>
          <w:rFonts w:ascii="Arial" w:hAnsi="Arial" w:cs="Arial"/>
          <w:b/>
          <w:sz w:val="20"/>
          <w:szCs w:val="20"/>
        </w:rPr>
      </w:pPr>
    </w:p>
    <w:p>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pPr>
        <w:spacing w:line="276" w:lineRule="auto"/>
        <w:jc w:val="both"/>
        <w:rPr>
          <w:rFonts w:ascii="Arial" w:hAnsi="Arial" w:cs="Arial"/>
          <w:sz w:val="20"/>
          <w:szCs w:val="20"/>
        </w:rPr>
      </w:pPr>
      <w:r>
        <w:rPr>
          <w:rFonts w:ascii="Arial" w:hAnsi="Arial" w:cs="Arial"/>
          <w:sz w:val="20"/>
          <w:szCs w:val="20"/>
          <w:lang w:val="pt-PT"/>
        </w:rPr>
        <w:t>3- Esta proposta tem validade de 60 dias</w:t>
      </w:r>
      <w:r>
        <w:rPr>
          <w:rFonts w:ascii="Arial" w:hAnsi="Arial" w:cs="Arial"/>
          <w:sz w:val="20"/>
          <w:szCs w:val="20"/>
        </w:rPr>
        <w:t>.</w:t>
      </w:r>
    </w:p>
    <w:p>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2023</w:t>
      </w:r>
    </w:p>
    <w:p>
      <w:pPr>
        <w:spacing w:line="276" w:lineRule="auto"/>
        <w:jc w:val="center"/>
        <w:rPr>
          <w:rFonts w:ascii="Arial" w:hAnsi="Arial" w:cs="Arial"/>
          <w:b/>
          <w:bCs/>
          <w:sz w:val="20"/>
          <w:szCs w:val="20"/>
        </w:rPr>
      </w:pPr>
      <w:r>
        <w:rPr>
          <w:rFonts w:ascii="Arial" w:hAnsi="Arial" w:cs="Arial"/>
          <w:b/>
          <w:bCs/>
          <w:sz w:val="20"/>
          <w:szCs w:val="20"/>
        </w:rPr>
        <w:t>(Cidade e data)</w:t>
      </w:r>
    </w:p>
    <w:p>
      <w:pPr>
        <w:spacing w:line="276" w:lineRule="auto"/>
        <w:jc w:val="center"/>
        <w:rPr>
          <w:rFonts w:ascii="Arial" w:hAnsi="Arial" w:cs="Arial"/>
          <w:sz w:val="20"/>
          <w:szCs w:val="20"/>
        </w:rPr>
      </w:pPr>
    </w:p>
    <w:p>
      <w:pPr>
        <w:spacing w:line="276" w:lineRule="auto"/>
        <w:jc w:val="center"/>
        <w:rPr>
          <w:rFonts w:ascii="Arial" w:hAnsi="Arial" w:cs="Arial"/>
          <w:sz w:val="20"/>
          <w:szCs w:val="20"/>
        </w:rPr>
      </w:pPr>
      <w:r>
        <w:rPr>
          <w:rFonts w:ascii="Arial" w:hAnsi="Arial" w:cs="Arial"/>
          <w:b/>
          <w:bCs/>
          <w:sz w:val="20"/>
          <w:szCs w:val="20"/>
        </w:rPr>
        <w:t>_____________________________________________</w:t>
      </w:r>
    </w:p>
    <w:p>
      <w:pPr>
        <w:spacing w:line="276" w:lineRule="auto"/>
        <w:jc w:val="center"/>
        <w:rPr>
          <w:rFonts w:ascii="Arial" w:hAnsi="Arial" w:cs="Arial"/>
          <w:b/>
          <w:sz w:val="32"/>
          <w:szCs w:val="32"/>
        </w:rPr>
      </w:pPr>
      <w:r>
        <w:rPr>
          <w:rFonts w:ascii="Arial" w:hAnsi="Arial" w:cs="Arial"/>
          <w:b/>
          <w:bCs/>
          <w:sz w:val="20"/>
          <w:szCs w:val="20"/>
        </w:rPr>
        <w:t>(representante legal)</w:t>
      </w: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sz w:val="32"/>
          <w:szCs w:val="32"/>
        </w:rPr>
      </w:pPr>
    </w:p>
    <w:p>
      <w:pPr>
        <w:jc w:val="center"/>
        <w:rPr>
          <w:rFonts w:ascii="Arial" w:hAnsi="Arial" w:cs="Arial"/>
          <w:b/>
          <w:bCs/>
          <w:sz w:val="32"/>
          <w:szCs w:val="32"/>
        </w:rPr>
      </w:pPr>
      <w:r>
        <w:rPr>
          <w:rFonts w:ascii="Arial" w:hAnsi="Arial" w:cs="Arial"/>
          <w:b/>
          <w:bCs/>
          <w:sz w:val="32"/>
          <w:szCs w:val="32"/>
        </w:rPr>
        <w:t>ANEXO III</w:t>
      </w:r>
    </w:p>
    <w:p>
      <w:pPr>
        <w:jc w:val="center"/>
        <w:rPr>
          <w:rFonts w:ascii="Arial" w:hAnsi="Arial" w:cs="Arial"/>
          <w:b/>
          <w:bCs/>
          <w:sz w:val="20"/>
          <w:szCs w:val="20"/>
        </w:rPr>
      </w:pPr>
      <w:r>
        <w:rPr>
          <w:rFonts w:ascii="Arial" w:hAnsi="Arial" w:cs="Arial"/>
          <w:b/>
          <w:bCs/>
          <w:sz w:val="20"/>
          <w:szCs w:val="20"/>
        </w:rPr>
        <w:t>MINUTA CONTRATUAL</w:t>
      </w:r>
    </w:p>
    <w:p>
      <w:pPr>
        <w:jc w:val="center"/>
        <w:rPr>
          <w:rFonts w:ascii="Arial" w:hAnsi="Arial" w:cs="Arial"/>
          <w:b/>
          <w:bCs/>
          <w:sz w:val="20"/>
          <w:szCs w:val="20"/>
        </w:rPr>
      </w:pPr>
      <w:r>
        <w:rPr>
          <w:rFonts w:ascii="Arial" w:hAnsi="Arial" w:cs="Arial"/>
          <w:b/>
          <w:bCs/>
          <w:sz w:val="20"/>
          <w:szCs w:val="20"/>
        </w:rPr>
        <w:t>CONTRATO ADMINISTRATIVO Nº</w:t>
      </w:r>
    </w:p>
    <w:p>
      <w:pPr>
        <w:jc w:val="center"/>
        <w:rPr>
          <w:rFonts w:ascii="Arial" w:hAnsi="Arial" w:cs="Arial"/>
          <w:b/>
          <w:bCs/>
          <w:sz w:val="20"/>
          <w:szCs w:val="20"/>
        </w:rPr>
      </w:pPr>
      <w:r>
        <w:rPr>
          <w:rFonts w:ascii="Arial" w:hAnsi="Arial" w:cs="Arial"/>
          <w:b/>
          <w:bCs/>
          <w:sz w:val="20"/>
          <w:szCs w:val="20"/>
        </w:rPr>
        <w:t>CONTRATO DE FORNECIMENTO Nº</w:t>
      </w:r>
    </w:p>
    <w:p>
      <w:pPr>
        <w:jc w:val="center"/>
        <w:rPr>
          <w:rFonts w:ascii="Arial" w:hAnsi="Arial" w:cs="Arial"/>
          <w:b/>
          <w:bCs/>
          <w:sz w:val="20"/>
          <w:szCs w:val="20"/>
        </w:rPr>
      </w:pPr>
    </w:p>
    <w:p>
      <w:pPr>
        <w:pStyle w:val="220"/>
        <w:tabs>
          <w:tab w:val="center" w:pos="4779"/>
          <w:tab w:val="right" w:pos="9198"/>
        </w:tabs>
        <w:rPr>
          <w:bCs/>
        </w:rPr>
      </w:pPr>
      <w:r>
        <w:rPr>
          <w:bCs/>
          <w:lang w:eastAsia="ar-SA"/>
        </w:rPr>
        <w:t xml:space="preserve">CONTRATO QUE ENTRE SI CELEBRAM O MUNICÍPIO DE CATAGUASES, POR MEIO DA PREFEITURA MUNICIPAL DE CATAGUASES E ______________, PARA </w:t>
      </w:r>
      <w:r>
        <w:rPr>
          <w:caps/>
        </w:rPr>
        <w:t>contratação de</w:t>
      </w:r>
      <w:r>
        <w:t xml:space="preserve"> EMPRESA ESPECIALIZADA NA PRESTAÇÃO DE SERVIÇOS DE SEGURO TOTAL DE VEÍCULOS EM ATENDIMENTO ÀS DEMANDAS DA SECRETARIA MUNICIPAL DE SAÚDE DA PREFEITURA DE CATAGUASES-MG.</w:t>
      </w:r>
    </w:p>
    <w:p>
      <w:pPr>
        <w:jc w:val="both"/>
        <w:rPr>
          <w:rFonts w:ascii="Arial" w:hAnsi="Arial" w:cs="Arial"/>
          <w:b/>
          <w:bCs/>
          <w:color w:val="000000"/>
          <w:sz w:val="20"/>
          <w:szCs w:val="20"/>
        </w:rPr>
      </w:pPr>
    </w:p>
    <w:p>
      <w:pPr>
        <w:jc w:val="both"/>
        <w:rPr>
          <w:rFonts w:ascii="Arial" w:hAnsi="Arial" w:cs="Arial"/>
          <w:b/>
          <w:sz w:val="18"/>
          <w:szCs w:val="18"/>
        </w:rPr>
      </w:pPr>
      <w:r>
        <w:rPr>
          <w:rFonts w:ascii="Arial" w:hAnsi="Arial" w:cs="Arial"/>
          <w:sz w:val="18"/>
          <w:szCs w:val="18"/>
        </w:rPr>
        <w:t xml:space="preserve">Pelo presente instrumento, de um lado o </w:t>
      </w:r>
      <w:r>
        <w:rPr>
          <w:rFonts w:ascii="Arial" w:hAnsi="Arial" w:cs="Arial"/>
          <w:b/>
          <w:bCs/>
          <w:sz w:val="18"/>
          <w:szCs w:val="18"/>
        </w:rPr>
        <w:t>MUNICIPIO DE CATAGUASES</w:t>
      </w:r>
      <w:r>
        <w:rPr>
          <w:rFonts w:ascii="Arial" w:hAnsi="Arial" w:cs="Arial"/>
          <w:sz w:val="18"/>
          <w:szCs w:val="18"/>
        </w:rPr>
        <w:t xml:space="preserve">, Estado de Minas Gerais, com sede à Praça Santa Rita, 462 – Centro, Cataguases (MG), CNPJ/MF 17.702.499/0001-81, doravante denominada </w:t>
      </w:r>
      <w:r>
        <w:rPr>
          <w:rFonts w:ascii="Arial" w:hAnsi="Arial" w:cs="Arial"/>
          <w:b/>
          <w:bCs/>
          <w:sz w:val="18"/>
          <w:szCs w:val="18"/>
        </w:rPr>
        <w:t>ADMINISTRAÇÃO CONTRATANTE</w:t>
      </w:r>
      <w:r>
        <w:rPr>
          <w:rFonts w:ascii="Arial" w:hAnsi="Arial" w:cs="Arial"/>
          <w:sz w:val="18"/>
          <w:szCs w:val="18"/>
        </w:rPr>
        <w:t xml:space="preserve">, representada neste ato pelo Exmo. Sr. Prefeito José Henriques, e de outro lado a Empresa .................CNPJ/MF n.º, com sede na rua..................., na cidade de..........., com representante ao final assinado, doravante denominada </w:t>
      </w:r>
      <w:r>
        <w:rPr>
          <w:rFonts w:ascii="Arial" w:hAnsi="Arial" w:cs="Arial"/>
          <w:b/>
          <w:bCs/>
          <w:sz w:val="18"/>
          <w:szCs w:val="18"/>
        </w:rPr>
        <w:t>CONTRATADA</w:t>
      </w:r>
      <w:r>
        <w:rPr>
          <w:rFonts w:ascii="Arial" w:hAnsi="Arial" w:cs="Arial"/>
          <w:sz w:val="18"/>
          <w:szCs w:val="18"/>
        </w:rPr>
        <w:t xml:space="preserve">, tendo em vista a homologação do resultado do </w:t>
      </w:r>
      <w:r>
        <w:rPr>
          <w:rFonts w:ascii="Arial" w:hAnsi="Arial" w:cs="Arial"/>
          <w:b/>
          <w:sz w:val="18"/>
          <w:szCs w:val="18"/>
        </w:rPr>
        <w:t>Processo Licitatório nº 211/2023 na modalidade de Pregão Eletrônico nº 083/2023</w:t>
      </w:r>
      <w:r>
        <w:rPr>
          <w:rFonts w:ascii="Arial" w:hAnsi="Arial" w:cs="Arial"/>
          <w:sz w:val="18"/>
          <w:szCs w:val="18"/>
        </w:rPr>
        <w:t>, 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pPr>
        <w:jc w:val="both"/>
        <w:rPr>
          <w:rFonts w:ascii="Arial" w:hAnsi="Arial" w:cs="Arial"/>
          <w:b/>
          <w:bCs/>
          <w:sz w:val="20"/>
          <w:szCs w:val="20"/>
        </w:rPr>
      </w:pPr>
    </w:p>
    <w:p>
      <w:pPr>
        <w:rPr>
          <w:rFonts w:ascii="Arial" w:hAnsi="Arial" w:cs="Arial"/>
          <w:b/>
          <w:bCs/>
          <w:color w:val="000000"/>
          <w:sz w:val="18"/>
          <w:szCs w:val="18"/>
        </w:rPr>
      </w:pPr>
      <w:r>
        <w:rPr>
          <w:rFonts w:ascii="Arial" w:hAnsi="Arial" w:cs="Arial"/>
          <w:b/>
          <w:bCs/>
          <w:color w:val="000000"/>
          <w:sz w:val="18"/>
          <w:szCs w:val="18"/>
        </w:rPr>
        <w:t>CLÁUSULA PRIMEIRA - Do Objeto:</w:t>
      </w:r>
    </w:p>
    <w:p>
      <w:pPr>
        <w:pStyle w:val="214"/>
        <w:numPr>
          <w:ilvl w:val="1"/>
          <w:numId w:val="17"/>
        </w:numPr>
        <w:tabs>
          <w:tab w:val="left" w:pos="426"/>
        </w:tabs>
        <w:autoSpaceDE w:val="0"/>
        <w:autoSpaceDN w:val="0"/>
        <w:adjustRightInd w:val="0"/>
        <w:ind w:left="0" w:firstLine="0"/>
        <w:jc w:val="both"/>
        <w:rPr>
          <w:rFonts w:ascii="Arial" w:hAnsi="Arial" w:cs="Arial"/>
          <w:b/>
          <w:sz w:val="18"/>
          <w:szCs w:val="18"/>
        </w:rPr>
      </w:pPr>
      <w:r>
        <w:rPr>
          <w:rFonts w:ascii="Arial" w:hAnsi="Arial" w:cs="Arial"/>
          <w:sz w:val="18"/>
          <w:szCs w:val="18"/>
        </w:rPr>
        <w:t>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e garantia adicional de vidros, dos veículos:</w:t>
      </w:r>
    </w:p>
    <w:p>
      <w:pPr>
        <w:autoSpaceDE w:val="0"/>
        <w:autoSpaceDN w:val="0"/>
        <w:adjustRightInd w:val="0"/>
        <w:jc w:val="both"/>
        <w:rPr>
          <w:rFonts w:ascii="Arial" w:hAnsi="Arial" w:cs="Arial"/>
          <w:b/>
          <w:sz w:val="18"/>
          <w:szCs w:val="18"/>
        </w:rPr>
      </w:pPr>
    </w:p>
    <w:tbl>
      <w:tblPr>
        <w:tblStyle w:val="32"/>
        <w:tblW w:w="95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30"/>
        <w:gridCol w:w="1809"/>
        <w:gridCol w:w="1316"/>
        <w:gridCol w:w="1525"/>
        <w:gridCol w:w="1871"/>
        <w:gridCol w:w="2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Item</w:t>
            </w:r>
          </w:p>
        </w:tc>
        <w:tc>
          <w:tcPr>
            <w:tcW w:w="184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Veículo</w:t>
            </w:r>
          </w:p>
        </w:tc>
        <w:tc>
          <w:tcPr>
            <w:tcW w:w="136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Marca</w:t>
            </w:r>
          </w:p>
        </w:tc>
        <w:tc>
          <w:tcPr>
            <w:tcW w:w="160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Placa</w:t>
            </w:r>
          </w:p>
        </w:tc>
        <w:tc>
          <w:tcPr>
            <w:tcW w:w="1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Ano/Modelo</w:t>
            </w:r>
          </w:p>
        </w:tc>
        <w:tc>
          <w:tcPr>
            <w:tcW w:w="1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Chassi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1</w:t>
            </w:r>
          </w:p>
        </w:tc>
        <w:tc>
          <w:tcPr>
            <w:tcW w:w="1843"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sz w:val="20"/>
                <w:szCs w:val="20"/>
              </w:rPr>
              <w:t>Master (Van) Acessibilidade</w:t>
            </w:r>
          </w:p>
        </w:tc>
        <w:tc>
          <w:tcPr>
            <w:tcW w:w="136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r>
              <w:rPr>
                <w:rFonts w:ascii="Arial" w:hAnsi="Arial" w:cs="Arial"/>
                <w:sz w:val="20"/>
                <w:szCs w:val="20"/>
              </w:rPr>
              <w:t>Renault</w:t>
            </w:r>
          </w:p>
        </w:tc>
        <w:tc>
          <w:tcPr>
            <w:tcW w:w="160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color w:val="000000"/>
                <w:sz w:val="20"/>
                <w:szCs w:val="20"/>
              </w:rPr>
              <w:t>SIK – 3B22</w:t>
            </w:r>
          </w:p>
        </w:tc>
        <w:tc>
          <w:tcPr>
            <w:tcW w:w="1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r>
              <w:rPr>
                <w:rFonts w:ascii="Arial" w:hAnsi="Arial" w:cs="Arial"/>
                <w:sz w:val="20"/>
                <w:szCs w:val="20"/>
              </w:rPr>
              <w:t xml:space="preserve">2023/2024 - </w:t>
            </w:r>
            <w:r>
              <w:rPr>
                <w:rFonts w:ascii="Arial" w:hAnsi="Arial" w:cs="Arial"/>
                <w:b/>
                <w:sz w:val="20"/>
                <w:szCs w:val="20"/>
              </w:rPr>
              <w:t>0KM</w:t>
            </w:r>
          </w:p>
        </w:tc>
        <w:tc>
          <w:tcPr>
            <w:tcW w:w="1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r>
              <w:rPr>
                <w:rFonts w:ascii="Arial" w:hAnsi="Arial" w:cs="Arial"/>
                <w:sz w:val="20"/>
                <w:szCs w:val="20"/>
              </w:rPr>
              <w:t>93YF62004RJ689469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p>
        </w:tc>
        <w:tc>
          <w:tcPr>
            <w:tcW w:w="1843" w:type="dxa"/>
            <w:tcBorders>
              <w:top w:val="single" w:color="auto" w:sz="4" w:space="0"/>
              <w:left w:val="single" w:color="auto" w:sz="4" w:space="0"/>
              <w:bottom w:val="single" w:color="auto" w:sz="4" w:space="0"/>
              <w:right w:val="single" w:color="auto" w:sz="4" w:space="0"/>
            </w:tcBorders>
          </w:tcPr>
          <w:p>
            <w:pPr>
              <w:autoSpaceDE w:val="0"/>
              <w:autoSpaceDN w:val="0"/>
              <w:adjustRightInd w:val="0"/>
              <w:rPr>
                <w:rFonts w:ascii="Arial" w:hAnsi="Arial" w:cs="Arial"/>
                <w:sz w:val="20"/>
                <w:szCs w:val="20"/>
              </w:rPr>
            </w:pPr>
          </w:p>
        </w:tc>
        <w:tc>
          <w:tcPr>
            <w:tcW w:w="136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c>
          <w:tcPr>
            <w:tcW w:w="160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c>
          <w:tcPr>
            <w:tcW w:w="1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c>
          <w:tcPr>
            <w:tcW w:w="192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r>
    </w:tbl>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1.2 -</w:t>
      </w:r>
      <w:r>
        <w:rPr>
          <w:rFonts w:ascii="Arial" w:hAnsi="Arial" w:cs="Arial"/>
          <w:sz w:val="18"/>
          <w:szCs w:val="18"/>
        </w:rPr>
        <w:t xml:space="preserve"> 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pPr>
        <w:autoSpaceDE w:val="0"/>
        <w:autoSpaceDN w:val="0"/>
        <w:adjustRightInd w:val="0"/>
        <w:jc w:val="both"/>
        <w:rPr>
          <w:rFonts w:ascii="Arial" w:hAnsi="Arial" w:cs="Arial"/>
          <w:sz w:val="18"/>
          <w:szCs w:val="18"/>
        </w:rPr>
      </w:pPr>
      <w:r>
        <w:rPr>
          <w:rFonts w:ascii="Arial" w:hAnsi="Arial" w:cs="Arial"/>
          <w:b/>
          <w:sz w:val="18"/>
          <w:szCs w:val="18"/>
        </w:rPr>
        <w:t>1.3 -</w:t>
      </w:r>
      <w:r>
        <w:rPr>
          <w:rFonts w:ascii="Arial" w:hAnsi="Arial" w:cs="Arial"/>
          <w:sz w:val="18"/>
          <w:szCs w:val="18"/>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sz w:val="18"/>
          <w:szCs w:val="18"/>
        </w:rPr>
      </w:pPr>
      <w:r>
        <w:rPr>
          <w:rFonts w:ascii="Arial" w:hAnsi="Arial" w:cs="Arial"/>
          <w:b/>
          <w:sz w:val="18"/>
          <w:szCs w:val="18"/>
        </w:rPr>
        <w:t>1.3 -</w:t>
      </w:r>
      <w:r>
        <w:rPr>
          <w:rFonts w:ascii="Arial" w:hAnsi="Arial" w:cs="Arial"/>
          <w:sz w:val="18"/>
          <w:szCs w:val="18"/>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1.4 - Da Apólice:</w:t>
      </w:r>
    </w:p>
    <w:p>
      <w:pPr>
        <w:autoSpaceDE w:val="0"/>
        <w:autoSpaceDN w:val="0"/>
        <w:adjustRightInd w:val="0"/>
        <w:jc w:val="both"/>
        <w:rPr>
          <w:rFonts w:ascii="Arial" w:hAnsi="Arial" w:cs="Arial"/>
          <w:sz w:val="18"/>
          <w:szCs w:val="18"/>
        </w:rPr>
      </w:pPr>
      <w:r>
        <w:rPr>
          <w:rFonts w:ascii="Arial" w:hAnsi="Arial" w:cs="Arial"/>
          <w:sz w:val="18"/>
          <w:szCs w:val="18"/>
        </w:rPr>
        <w:t xml:space="preserve">1.4.1 - Deverá ser emitida uma apólice para cada veículo, constando o seguinte: </w:t>
      </w:r>
    </w:p>
    <w:p>
      <w:pPr>
        <w:autoSpaceDE w:val="0"/>
        <w:autoSpaceDN w:val="0"/>
        <w:adjustRightInd w:val="0"/>
        <w:jc w:val="both"/>
        <w:rPr>
          <w:rFonts w:ascii="Arial" w:hAnsi="Arial" w:cs="Arial"/>
          <w:sz w:val="18"/>
          <w:szCs w:val="18"/>
        </w:rPr>
      </w:pPr>
      <w:r>
        <w:rPr>
          <w:rFonts w:ascii="Arial" w:hAnsi="Arial" w:cs="Arial"/>
          <w:sz w:val="18"/>
          <w:szCs w:val="18"/>
        </w:rPr>
        <w:t>1.4.1.1 - Identificação e descrição de cada veículo com suas devidas especificações;</w:t>
      </w:r>
    </w:p>
    <w:p>
      <w:pPr>
        <w:autoSpaceDE w:val="0"/>
        <w:autoSpaceDN w:val="0"/>
        <w:adjustRightInd w:val="0"/>
        <w:jc w:val="both"/>
        <w:rPr>
          <w:rFonts w:ascii="Arial" w:hAnsi="Arial" w:cs="Arial"/>
          <w:sz w:val="18"/>
          <w:szCs w:val="18"/>
        </w:rPr>
      </w:pPr>
      <w:r>
        <w:rPr>
          <w:rFonts w:ascii="Arial" w:hAnsi="Arial" w:cs="Arial"/>
          <w:sz w:val="18"/>
          <w:szCs w:val="18"/>
        </w:rPr>
        <w:t>1.4.1.2 - Indicação da tabela de referência e da tabela substituta e seus respectivos veículos de publicação;</w:t>
      </w:r>
    </w:p>
    <w:p>
      <w:pPr>
        <w:autoSpaceDE w:val="0"/>
        <w:autoSpaceDN w:val="0"/>
        <w:adjustRightInd w:val="0"/>
        <w:jc w:val="both"/>
        <w:rPr>
          <w:rFonts w:ascii="Arial" w:hAnsi="Arial" w:cs="Arial"/>
          <w:sz w:val="18"/>
          <w:szCs w:val="18"/>
        </w:rPr>
      </w:pPr>
      <w:r>
        <w:rPr>
          <w:rFonts w:ascii="Arial" w:hAnsi="Arial" w:cs="Arial"/>
          <w:sz w:val="18"/>
          <w:szCs w:val="18"/>
        </w:rPr>
        <w:t>1.4.1.3 - Indicação do fator de ajuste, em percentual, a ser utilizado. No caso 100%;</w:t>
      </w:r>
    </w:p>
    <w:p>
      <w:pPr>
        <w:autoSpaceDE w:val="0"/>
        <w:autoSpaceDN w:val="0"/>
        <w:adjustRightInd w:val="0"/>
        <w:jc w:val="both"/>
        <w:rPr>
          <w:rFonts w:ascii="Arial" w:hAnsi="Arial" w:cs="Arial"/>
          <w:sz w:val="18"/>
          <w:szCs w:val="18"/>
        </w:rPr>
      </w:pPr>
      <w:r>
        <w:rPr>
          <w:rFonts w:ascii="Arial" w:hAnsi="Arial" w:cs="Arial"/>
          <w:sz w:val="18"/>
          <w:szCs w:val="18"/>
        </w:rPr>
        <w:t>1.4.1.4 - Prêmios discriminados por cobertura.</w:t>
      </w:r>
    </w:p>
    <w:p>
      <w:pPr>
        <w:autoSpaceDE w:val="0"/>
        <w:autoSpaceDN w:val="0"/>
        <w:adjustRightInd w:val="0"/>
        <w:jc w:val="both"/>
        <w:rPr>
          <w:rFonts w:ascii="Arial" w:hAnsi="Arial" w:cs="Arial"/>
          <w:sz w:val="18"/>
          <w:szCs w:val="18"/>
        </w:rPr>
      </w:pPr>
      <w:r>
        <w:rPr>
          <w:rFonts w:ascii="Arial" w:hAnsi="Arial" w:cs="Arial"/>
          <w:sz w:val="18"/>
          <w:szCs w:val="18"/>
        </w:rPr>
        <w:t>1.4.1.5 - Limites de indenização por cobertura:</w:t>
      </w:r>
    </w:p>
    <w:p>
      <w:pPr>
        <w:autoSpaceDE w:val="0"/>
        <w:autoSpaceDN w:val="0"/>
        <w:adjustRightInd w:val="0"/>
        <w:jc w:val="both"/>
        <w:rPr>
          <w:rFonts w:ascii="Arial" w:hAnsi="Arial" w:cs="Arial"/>
          <w:sz w:val="18"/>
          <w:szCs w:val="18"/>
        </w:rPr>
      </w:pPr>
      <w:r>
        <w:rPr>
          <w:rFonts w:ascii="Arial" w:hAnsi="Arial" w:cs="Arial"/>
          <w:sz w:val="18"/>
          <w:szCs w:val="18"/>
        </w:rPr>
        <w:t>a) Responsabilidade Civil Facultativa (RCF):</w:t>
      </w:r>
    </w:p>
    <w:p>
      <w:pPr>
        <w:autoSpaceDE w:val="0"/>
        <w:autoSpaceDN w:val="0"/>
        <w:adjustRightInd w:val="0"/>
        <w:jc w:val="both"/>
        <w:rPr>
          <w:rFonts w:ascii="Arial" w:hAnsi="Arial" w:cs="Arial"/>
          <w:sz w:val="18"/>
          <w:szCs w:val="18"/>
        </w:rPr>
      </w:pPr>
      <w:r>
        <w:rPr>
          <w:rFonts w:ascii="Arial" w:hAnsi="Arial" w:cs="Arial"/>
          <w:sz w:val="18"/>
          <w:szCs w:val="18"/>
        </w:rPr>
        <w:t>I - Valor para indenização de danos materiais: R$ 100.000,00 (cem mil reais);</w:t>
      </w:r>
    </w:p>
    <w:p>
      <w:pPr>
        <w:autoSpaceDE w:val="0"/>
        <w:autoSpaceDN w:val="0"/>
        <w:adjustRightInd w:val="0"/>
        <w:jc w:val="both"/>
        <w:rPr>
          <w:rFonts w:ascii="Arial" w:hAnsi="Arial" w:cs="Arial"/>
          <w:sz w:val="18"/>
          <w:szCs w:val="18"/>
        </w:rPr>
      </w:pPr>
      <w:r>
        <w:rPr>
          <w:rFonts w:ascii="Arial" w:hAnsi="Arial" w:cs="Arial"/>
          <w:sz w:val="18"/>
          <w:szCs w:val="18"/>
        </w:rPr>
        <w:t>II - Valor para indenização de danos pessoais: R$ 100.000,00 (cem mil reais);</w:t>
      </w:r>
    </w:p>
    <w:p>
      <w:pPr>
        <w:autoSpaceDE w:val="0"/>
        <w:autoSpaceDN w:val="0"/>
        <w:adjustRightInd w:val="0"/>
        <w:jc w:val="both"/>
        <w:rPr>
          <w:rFonts w:ascii="Arial" w:hAnsi="Arial" w:cs="Arial"/>
          <w:sz w:val="18"/>
          <w:szCs w:val="18"/>
        </w:rPr>
      </w:pPr>
      <w:r>
        <w:rPr>
          <w:rFonts w:ascii="Arial" w:hAnsi="Arial" w:cs="Arial"/>
          <w:sz w:val="18"/>
          <w:szCs w:val="18"/>
        </w:rPr>
        <w:t>b) Acidente por Passageiro (APP):</w:t>
      </w:r>
    </w:p>
    <w:p>
      <w:pPr>
        <w:autoSpaceDE w:val="0"/>
        <w:autoSpaceDN w:val="0"/>
        <w:adjustRightInd w:val="0"/>
        <w:jc w:val="both"/>
        <w:rPr>
          <w:rFonts w:ascii="Arial" w:hAnsi="Arial" w:cs="Arial"/>
          <w:sz w:val="18"/>
          <w:szCs w:val="18"/>
        </w:rPr>
      </w:pPr>
      <w:r>
        <w:rPr>
          <w:rFonts w:ascii="Arial" w:hAnsi="Arial" w:cs="Arial"/>
          <w:sz w:val="18"/>
          <w:szCs w:val="18"/>
        </w:rPr>
        <w:t>I - Valor para indenização morte por pessoa: 50.000,00 (cinquenta mil reais);</w:t>
      </w:r>
    </w:p>
    <w:p>
      <w:pPr>
        <w:autoSpaceDE w:val="0"/>
        <w:autoSpaceDN w:val="0"/>
        <w:adjustRightInd w:val="0"/>
        <w:jc w:val="both"/>
        <w:rPr>
          <w:rFonts w:ascii="Arial" w:hAnsi="Arial" w:cs="Arial"/>
          <w:sz w:val="18"/>
          <w:szCs w:val="18"/>
        </w:rPr>
      </w:pPr>
      <w:r>
        <w:rPr>
          <w:rFonts w:ascii="Arial" w:hAnsi="Arial" w:cs="Arial"/>
          <w:sz w:val="18"/>
          <w:szCs w:val="18"/>
        </w:rPr>
        <w:t>II - Valor para indenização invalidez por pessoa: 50.000,00 (cinquenta mil reais);</w:t>
      </w:r>
    </w:p>
    <w:p>
      <w:pPr>
        <w:autoSpaceDE w:val="0"/>
        <w:autoSpaceDN w:val="0"/>
        <w:adjustRightInd w:val="0"/>
        <w:jc w:val="both"/>
        <w:rPr>
          <w:rFonts w:ascii="Arial" w:hAnsi="Arial" w:cs="Arial"/>
          <w:sz w:val="18"/>
          <w:szCs w:val="18"/>
        </w:rPr>
      </w:pPr>
      <w:r>
        <w:rPr>
          <w:rFonts w:ascii="Arial" w:hAnsi="Arial" w:cs="Arial"/>
          <w:sz w:val="18"/>
          <w:szCs w:val="18"/>
        </w:rPr>
        <w:t>1.4.2 - Franquia reduzida;</w:t>
      </w:r>
    </w:p>
    <w:p>
      <w:pPr>
        <w:autoSpaceDE w:val="0"/>
        <w:autoSpaceDN w:val="0"/>
        <w:adjustRightInd w:val="0"/>
        <w:jc w:val="both"/>
        <w:rPr>
          <w:rFonts w:ascii="Arial" w:hAnsi="Arial" w:cs="Arial"/>
          <w:sz w:val="18"/>
          <w:szCs w:val="18"/>
        </w:rPr>
      </w:pPr>
      <w:r>
        <w:rPr>
          <w:rFonts w:ascii="Arial" w:hAnsi="Arial" w:cs="Arial"/>
          <w:sz w:val="18"/>
          <w:szCs w:val="18"/>
        </w:rPr>
        <w:t>1.4.3 - A entrega da apólice deverá ser realizada no prazo máximo de 15 (quinze) dias, a contar da data da assinatura do contrato;</w:t>
      </w:r>
    </w:p>
    <w:p>
      <w:pPr>
        <w:autoSpaceDE w:val="0"/>
        <w:autoSpaceDN w:val="0"/>
        <w:adjustRightInd w:val="0"/>
        <w:jc w:val="both"/>
        <w:rPr>
          <w:rFonts w:ascii="Arial" w:hAnsi="Arial" w:cs="Arial"/>
          <w:sz w:val="18"/>
          <w:szCs w:val="18"/>
        </w:rPr>
      </w:pPr>
      <w:r>
        <w:rPr>
          <w:rFonts w:ascii="Arial" w:hAnsi="Arial" w:cs="Arial"/>
          <w:sz w:val="18"/>
          <w:szCs w:val="18"/>
        </w:rPr>
        <w:t xml:space="preserve">1.4.4 – A LICITANTE VENCEDORA deverá entregar a apólice referente a este Termo de Referência, no Setor de Patrimônio, da Prefeitura Municipal de Cataguases.  </w:t>
      </w:r>
    </w:p>
    <w:p>
      <w:pPr>
        <w:autoSpaceDE w:val="0"/>
        <w:autoSpaceDN w:val="0"/>
        <w:adjustRightInd w:val="0"/>
        <w:jc w:val="both"/>
        <w:rPr>
          <w:rFonts w:ascii="Arial" w:hAnsi="Arial" w:cs="Arial"/>
          <w:sz w:val="18"/>
          <w:szCs w:val="18"/>
        </w:rPr>
      </w:pPr>
      <w:r>
        <w:rPr>
          <w:rFonts w:ascii="Arial" w:hAnsi="Arial" w:cs="Arial"/>
          <w:sz w:val="18"/>
          <w:szCs w:val="18"/>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pPr>
        <w:autoSpaceDE w:val="0"/>
        <w:autoSpaceDN w:val="0"/>
        <w:adjustRightInd w:val="0"/>
        <w:jc w:val="both"/>
        <w:rPr>
          <w:rFonts w:ascii="Arial" w:hAnsi="Arial" w:cs="Arial"/>
          <w:sz w:val="18"/>
          <w:szCs w:val="18"/>
        </w:rPr>
      </w:pPr>
      <w:r>
        <w:rPr>
          <w:rFonts w:ascii="Arial" w:hAnsi="Arial" w:cs="Arial"/>
          <w:sz w:val="18"/>
          <w:szCs w:val="18"/>
        </w:rPr>
        <w:t>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1.5 Da Avaria:</w:t>
      </w:r>
    </w:p>
    <w:p>
      <w:pPr>
        <w:autoSpaceDE w:val="0"/>
        <w:autoSpaceDN w:val="0"/>
        <w:adjustRightInd w:val="0"/>
        <w:jc w:val="both"/>
        <w:rPr>
          <w:rFonts w:ascii="Arial" w:hAnsi="Arial" w:cs="Arial"/>
          <w:sz w:val="18"/>
          <w:szCs w:val="18"/>
        </w:rPr>
      </w:pPr>
      <w:r>
        <w:rPr>
          <w:rFonts w:ascii="Arial" w:hAnsi="Arial" w:cs="Arial"/>
          <w:sz w:val="18"/>
          <w:szCs w:val="18"/>
        </w:rPr>
        <w:t>1.5.1 - Caso haja alguma avaria preexistente e qualificada na vistoria de contratação do seguro, não será impeditivo para contratação sendo, porém, excluídas da cobertura do seguro em caso de sinistro de Perda Parcial.</w:t>
      </w:r>
    </w:p>
    <w:p>
      <w:pPr>
        <w:autoSpaceDE w:val="0"/>
        <w:autoSpaceDN w:val="0"/>
        <w:adjustRightInd w:val="0"/>
        <w:jc w:val="both"/>
        <w:rPr>
          <w:rFonts w:ascii="Arial" w:hAnsi="Arial" w:cs="Arial"/>
          <w:sz w:val="18"/>
          <w:szCs w:val="18"/>
        </w:rPr>
      </w:pPr>
      <w:r>
        <w:rPr>
          <w:rFonts w:ascii="Arial" w:hAnsi="Arial" w:cs="Arial"/>
          <w:sz w:val="18"/>
          <w:szCs w:val="18"/>
        </w:rPr>
        <w:t>1.5.2 - Após procedimento de recuperação, pela Prefeitura Municipal de Cataguases durante a vigência do seguro, esta deverá submeter o veículo a uma nova vistoria para exclusão da “Cláusula de Avaria”.</w:t>
      </w:r>
    </w:p>
    <w:p>
      <w:pPr>
        <w:autoSpaceDE w:val="0"/>
        <w:autoSpaceDN w:val="0"/>
        <w:adjustRightInd w:val="0"/>
        <w:jc w:val="both"/>
        <w:rPr>
          <w:rFonts w:ascii="Arial" w:hAnsi="Arial" w:cs="Arial"/>
          <w:sz w:val="18"/>
          <w:szCs w:val="18"/>
        </w:rPr>
      </w:pPr>
      <w:r>
        <w:rPr>
          <w:rFonts w:ascii="Arial" w:hAnsi="Arial" w:cs="Arial"/>
          <w:sz w:val="18"/>
          <w:szCs w:val="18"/>
        </w:rPr>
        <w:t xml:space="preserve">1.5.3 - Avarias preexistentes não serão consideradas em caso de Indenização Integral. </w:t>
      </w:r>
    </w:p>
    <w:p>
      <w:pPr>
        <w:autoSpaceDE w:val="0"/>
        <w:autoSpaceDN w:val="0"/>
        <w:adjustRightInd w:val="0"/>
        <w:jc w:val="both"/>
        <w:rPr>
          <w:rFonts w:ascii="Arial" w:hAnsi="Arial" w:cs="Arial"/>
          <w:sz w:val="18"/>
          <w:szCs w:val="18"/>
        </w:rPr>
      </w:pPr>
      <w:r>
        <w:rPr>
          <w:rFonts w:ascii="Arial" w:hAnsi="Arial" w:cs="Arial"/>
          <w:sz w:val="18"/>
          <w:szCs w:val="18"/>
        </w:rPr>
        <w:t>1.5.4 - Caso a seguradora deixe de realizar a vistoria previa, conforme item 7 deste Termo de Referência, será desconsiderada quaisquer cláusulas de avaria posterior, assumindo assim a responsabilidade, a partir da contratação, de acordo com objeto deste seguro.</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1.6 - Do Aviso de Sinistro:</w:t>
      </w:r>
    </w:p>
    <w:p>
      <w:pPr>
        <w:autoSpaceDE w:val="0"/>
        <w:autoSpaceDN w:val="0"/>
        <w:adjustRightInd w:val="0"/>
        <w:jc w:val="both"/>
        <w:rPr>
          <w:rFonts w:ascii="Arial" w:hAnsi="Arial" w:cs="Arial"/>
          <w:sz w:val="18"/>
          <w:szCs w:val="18"/>
        </w:rPr>
      </w:pPr>
      <w:r>
        <w:rPr>
          <w:rFonts w:ascii="Arial" w:hAnsi="Arial" w:cs="Arial"/>
          <w:sz w:val="18"/>
          <w:szCs w:val="18"/>
        </w:rPr>
        <w:t>1.6.1 – A LICITANTE VENCEDORA deverá colocar à disposição da Prefeitura Municipal de Cataguases, 24 horas por dia durante 07 dias da semana, central de comunicação para aviso de sinistro.</w:t>
      </w:r>
    </w:p>
    <w:p>
      <w:pPr>
        <w:autoSpaceDE w:val="0"/>
        <w:autoSpaceDN w:val="0"/>
        <w:adjustRightInd w:val="0"/>
        <w:jc w:val="both"/>
        <w:rPr>
          <w:rFonts w:ascii="Arial" w:hAnsi="Arial" w:cs="Arial"/>
          <w:sz w:val="18"/>
          <w:szCs w:val="18"/>
        </w:rPr>
      </w:pPr>
      <w:r>
        <w:rPr>
          <w:rFonts w:ascii="Arial" w:hAnsi="Arial" w:cs="Arial"/>
          <w:sz w:val="18"/>
          <w:szCs w:val="18"/>
        </w:rPr>
        <w:t>1.6.2 - A central poderá funcionar por e-mail, telefone, fax ou serviço online, com acessibilidade em todo o território nacional.</w:t>
      </w:r>
    </w:p>
    <w:p>
      <w:pPr>
        <w:autoSpaceDE w:val="0"/>
        <w:autoSpaceDN w:val="0"/>
        <w:adjustRightInd w:val="0"/>
        <w:jc w:val="both"/>
        <w:rPr>
          <w:rFonts w:ascii="Arial" w:hAnsi="Arial" w:cs="Arial"/>
          <w:sz w:val="18"/>
          <w:szCs w:val="18"/>
        </w:rPr>
      </w:pPr>
      <w:r>
        <w:rPr>
          <w:rFonts w:ascii="Arial" w:hAnsi="Arial" w:cs="Arial"/>
          <w:sz w:val="18"/>
          <w:szCs w:val="18"/>
        </w:rPr>
        <w:t>1.6.3 - Após registro de sinistro, por um dos meios acima elencados, a LICITANTE VENCEDORA terá, no máximo, 05 (cinco) dias, a contar da data do registro, para realizar a vistoria no veículo e proceder à liberação do serviço a ser executado.</w:t>
      </w:r>
    </w:p>
    <w:p>
      <w:pPr>
        <w:autoSpaceDE w:val="0"/>
        <w:autoSpaceDN w:val="0"/>
        <w:adjustRightInd w:val="0"/>
        <w:jc w:val="both"/>
        <w:rPr>
          <w:rFonts w:ascii="Arial" w:hAnsi="Arial" w:cs="Arial"/>
          <w:sz w:val="18"/>
          <w:szCs w:val="18"/>
        </w:rPr>
      </w:pPr>
      <w:r>
        <w:rPr>
          <w:rFonts w:ascii="Arial" w:hAnsi="Arial" w:cs="Arial"/>
          <w:sz w:val="18"/>
          <w:szCs w:val="18"/>
        </w:rPr>
        <w:t>1.6.4 - Havendo a necessidade de reboque, a LICITANTE VENCEDORA deverá atender em um prazo máximo de 03 (três) horas após o aviso de sinistro.</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1.7 - Do Endosso:</w:t>
      </w:r>
    </w:p>
    <w:p>
      <w:pPr>
        <w:autoSpaceDE w:val="0"/>
        <w:autoSpaceDN w:val="0"/>
        <w:adjustRightInd w:val="0"/>
        <w:jc w:val="both"/>
        <w:rPr>
          <w:rFonts w:ascii="Arial" w:hAnsi="Arial" w:cs="Arial"/>
          <w:sz w:val="18"/>
          <w:szCs w:val="18"/>
        </w:rPr>
      </w:pPr>
      <w:r>
        <w:rPr>
          <w:rFonts w:ascii="Arial" w:hAnsi="Arial" w:cs="Arial"/>
          <w:sz w:val="18"/>
          <w:szCs w:val="18"/>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pPr>
        <w:autoSpaceDE w:val="0"/>
        <w:autoSpaceDN w:val="0"/>
        <w:adjustRightInd w:val="0"/>
        <w:jc w:val="both"/>
        <w:rPr>
          <w:rFonts w:ascii="Arial" w:hAnsi="Arial" w:cs="Arial"/>
          <w:sz w:val="18"/>
          <w:szCs w:val="18"/>
        </w:rPr>
      </w:pPr>
      <w:r>
        <w:rPr>
          <w:rFonts w:ascii="Arial" w:hAnsi="Arial" w:cs="Arial"/>
          <w:sz w:val="18"/>
          <w:szCs w:val="18"/>
        </w:rPr>
        <w:t>1.7.2 - A emissão de Endosso não deverá ser superior ao prazo de 15 (quinze) dias a contar de pedido expresso pelo Setor de Patrimônio da Prefeitura Municipal de Cataguases, de acordo com o este Termo de Referência;</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1.8 - Da Franquia:</w:t>
      </w:r>
    </w:p>
    <w:p>
      <w:pPr>
        <w:autoSpaceDE w:val="0"/>
        <w:autoSpaceDN w:val="0"/>
        <w:adjustRightInd w:val="0"/>
        <w:jc w:val="both"/>
        <w:rPr>
          <w:rFonts w:ascii="Arial" w:hAnsi="Arial" w:cs="Arial"/>
          <w:sz w:val="18"/>
          <w:szCs w:val="18"/>
        </w:rPr>
      </w:pPr>
      <w:r>
        <w:rPr>
          <w:rFonts w:ascii="Arial" w:hAnsi="Arial" w:cs="Arial"/>
          <w:sz w:val="18"/>
          <w:szCs w:val="18"/>
        </w:rPr>
        <w:t>1.8.1 - A franquia considerada é a obrigatória, devendo ser observados os itens a seguir:</w:t>
      </w:r>
    </w:p>
    <w:p>
      <w:pPr>
        <w:autoSpaceDE w:val="0"/>
        <w:autoSpaceDN w:val="0"/>
        <w:adjustRightInd w:val="0"/>
        <w:jc w:val="both"/>
        <w:rPr>
          <w:rFonts w:ascii="Arial" w:hAnsi="Arial" w:cs="Arial"/>
          <w:sz w:val="18"/>
          <w:szCs w:val="18"/>
        </w:rPr>
      </w:pPr>
      <w:r>
        <w:rPr>
          <w:rFonts w:ascii="Arial" w:hAnsi="Arial" w:cs="Arial"/>
          <w:sz w:val="18"/>
          <w:szCs w:val="18"/>
        </w:rPr>
        <w:t>1.8.1.1 - A franquia não deverá ser objeto de classificação das propostas, que serão avaliadas exclusivamente em função dos preços propostos (prêmio).</w:t>
      </w:r>
    </w:p>
    <w:p>
      <w:pPr>
        <w:autoSpaceDE w:val="0"/>
        <w:autoSpaceDN w:val="0"/>
        <w:adjustRightInd w:val="0"/>
        <w:jc w:val="both"/>
        <w:rPr>
          <w:rFonts w:ascii="Arial" w:hAnsi="Arial" w:cs="Arial"/>
          <w:sz w:val="18"/>
          <w:szCs w:val="18"/>
        </w:rPr>
      </w:pPr>
      <w:r>
        <w:rPr>
          <w:rFonts w:ascii="Arial" w:hAnsi="Arial" w:cs="Arial"/>
          <w:sz w:val="18"/>
          <w:szCs w:val="18"/>
        </w:rPr>
        <w:t>1.8.1.2 - Os valores das franquias deverão constar obrigatoriamente nas propostas e nas apólices, sendo consideradas as informações e detalhes, constante neste Termo de Referência, podendo ser ofertada, de acordo com análise por veículos.</w:t>
      </w:r>
    </w:p>
    <w:p>
      <w:pPr>
        <w:autoSpaceDE w:val="0"/>
        <w:autoSpaceDN w:val="0"/>
        <w:adjustRightInd w:val="0"/>
        <w:jc w:val="both"/>
        <w:rPr>
          <w:rFonts w:ascii="Arial" w:hAnsi="Arial" w:cs="Arial"/>
          <w:sz w:val="18"/>
          <w:szCs w:val="18"/>
        </w:rPr>
      </w:pPr>
      <w:r>
        <w:rPr>
          <w:rFonts w:ascii="Arial" w:hAnsi="Arial" w:cs="Arial"/>
          <w:sz w:val="18"/>
          <w:szCs w:val="18"/>
        </w:rPr>
        <w:t>1.8.3 - Em caso de Sinistro de Perda Parcial, o valor referente à franquia deverá ser pago pela Prefeitura Municipal de Cataguases,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pPr>
        <w:autoSpaceDE w:val="0"/>
        <w:autoSpaceDN w:val="0"/>
        <w:adjustRightInd w:val="0"/>
        <w:jc w:val="both"/>
        <w:rPr>
          <w:rFonts w:ascii="Arial" w:hAnsi="Arial" w:cs="Arial"/>
          <w:sz w:val="18"/>
          <w:szCs w:val="18"/>
        </w:rPr>
      </w:pPr>
      <w:r>
        <w:rPr>
          <w:rFonts w:ascii="Arial" w:hAnsi="Arial" w:cs="Arial"/>
          <w:sz w:val="18"/>
          <w:szCs w:val="18"/>
        </w:rPr>
        <w:t>1.8.4 - Não haverá cobrança de franquia em caso de Indenização Integral ou danos causados por incêndio, queda de raio e/ou explosão.</w:t>
      </w:r>
    </w:p>
    <w:p>
      <w:pPr>
        <w:autoSpaceDE w:val="0"/>
        <w:autoSpaceDN w:val="0"/>
        <w:adjustRightInd w:val="0"/>
        <w:jc w:val="both"/>
        <w:rPr>
          <w:rFonts w:ascii="Arial" w:hAnsi="Arial" w:cs="Arial"/>
          <w:sz w:val="18"/>
          <w:szCs w:val="18"/>
        </w:rPr>
      </w:pPr>
      <w:r>
        <w:rPr>
          <w:rFonts w:ascii="Arial" w:hAnsi="Arial" w:cs="Arial"/>
          <w:sz w:val="18"/>
          <w:szCs w:val="18"/>
        </w:rPr>
        <w:t>1.8.5 - Uma vez paga a indenização integral, os salvados passam a ser de inteira responsabilidade da seguradora.</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1.9 - Dos Sinistros:</w:t>
      </w:r>
    </w:p>
    <w:p>
      <w:pPr>
        <w:autoSpaceDE w:val="0"/>
        <w:autoSpaceDN w:val="0"/>
        <w:adjustRightInd w:val="0"/>
        <w:jc w:val="both"/>
        <w:rPr>
          <w:rFonts w:ascii="Arial" w:hAnsi="Arial" w:cs="Arial"/>
          <w:b/>
          <w:sz w:val="18"/>
          <w:szCs w:val="18"/>
        </w:rPr>
      </w:pPr>
      <w:r>
        <w:rPr>
          <w:rFonts w:ascii="Arial" w:hAnsi="Arial" w:cs="Arial"/>
          <w:sz w:val="18"/>
          <w:szCs w:val="18"/>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pPr>
        <w:autoSpaceDE w:val="0"/>
        <w:autoSpaceDN w:val="0"/>
        <w:adjustRightInd w:val="0"/>
        <w:jc w:val="both"/>
        <w:rPr>
          <w:rFonts w:ascii="Arial" w:hAnsi="Arial" w:cs="Arial"/>
          <w:sz w:val="18"/>
          <w:szCs w:val="18"/>
        </w:rPr>
      </w:pPr>
      <w:r>
        <w:rPr>
          <w:rFonts w:ascii="Arial" w:hAnsi="Arial" w:cs="Arial"/>
          <w:sz w:val="18"/>
          <w:szCs w:val="18"/>
        </w:rPr>
        <w:t>1.9.1.1 - Roubo ou furto, bem como os danos causados por tentativa de roubos ou furto, incluindo os vidros.</w:t>
      </w:r>
    </w:p>
    <w:p>
      <w:pPr>
        <w:autoSpaceDE w:val="0"/>
        <w:autoSpaceDN w:val="0"/>
        <w:adjustRightInd w:val="0"/>
        <w:jc w:val="both"/>
        <w:rPr>
          <w:rFonts w:ascii="Arial" w:hAnsi="Arial" w:cs="Arial"/>
          <w:sz w:val="18"/>
          <w:szCs w:val="18"/>
        </w:rPr>
      </w:pPr>
      <w:r>
        <w:rPr>
          <w:rFonts w:ascii="Arial" w:hAnsi="Arial" w:cs="Arial"/>
          <w:sz w:val="18"/>
          <w:szCs w:val="18"/>
        </w:rPr>
        <w:t>1.9.1.2 - Colisão com veículos, pessoas ou animais, abalroamento e capotamento.</w:t>
      </w:r>
    </w:p>
    <w:p>
      <w:pPr>
        <w:autoSpaceDE w:val="0"/>
        <w:autoSpaceDN w:val="0"/>
        <w:adjustRightInd w:val="0"/>
        <w:jc w:val="both"/>
        <w:rPr>
          <w:rFonts w:ascii="Arial" w:hAnsi="Arial" w:cs="Arial"/>
          <w:sz w:val="18"/>
          <w:szCs w:val="18"/>
        </w:rPr>
      </w:pPr>
      <w:r>
        <w:rPr>
          <w:rFonts w:ascii="Arial" w:hAnsi="Arial" w:cs="Arial"/>
          <w:sz w:val="18"/>
          <w:szCs w:val="18"/>
        </w:rPr>
        <w:t>1.9.1.3 - Raios e suas consequências.</w:t>
      </w:r>
    </w:p>
    <w:p>
      <w:pPr>
        <w:autoSpaceDE w:val="0"/>
        <w:autoSpaceDN w:val="0"/>
        <w:adjustRightInd w:val="0"/>
        <w:jc w:val="both"/>
        <w:rPr>
          <w:rFonts w:ascii="Arial" w:hAnsi="Arial" w:cs="Arial"/>
          <w:sz w:val="18"/>
          <w:szCs w:val="18"/>
        </w:rPr>
      </w:pPr>
      <w:r>
        <w:rPr>
          <w:rFonts w:ascii="Arial" w:hAnsi="Arial" w:cs="Arial"/>
          <w:sz w:val="18"/>
          <w:szCs w:val="18"/>
        </w:rPr>
        <w:t>1.9.1.4 - Incêndios e explosões, ainda que resultantes de atos danosos praticados de forma isolada e eventual por terceiros.</w:t>
      </w:r>
    </w:p>
    <w:p>
      <w:pPr>
        <w:autoSpaceDE w:val="0"/>
        <w:autoSpaceDN w:val="0"/>
        <w:adjustRightInd w:val="0"/>
        <w:jc w:val="both"/>
        <w:rPr>
          <w:rFonts w:ascii="Arial" w:hAnsi="Arial" w:cs="Arial"/>
          <w:sz w:val="18"/>
          <w:szCs w:val="18"/>
        </w:rPr>
      </w:pPr>
      <w:r>
        <w:rPr>
          <w:rFonts w:ascii="Arial" w:hAnsi="Arial" w:cs="Arial"/>
          <w:sz w:val="18"/>
          <w:szCs w:val="18"/>
        </w:rPr>
        <w:t>1.9.1.5 - Quedas em precipícios ou de pontes e quedas de agentes externos sobre o veículo.</w:t>
      </w:r>
    </w:p>
    <w:p>
      <w:pPr>
        <w:autoSpaceDE w:val="0"/>
        <w:autoSpaceDN w:val="0"/>
        <w:adjustRightInd w:val="0"/>
        <w:jc w:val="both"/>
        <w:rPr>
          <w:rFonts w:ascii="Arial" w:hAnsi="Arial" w:cs="Arial"/>
          <w:sz w:val="18"/>
          <w:szCs w:val="18"/>
        </w:rPr>
      </w:pPr>
      <w:r>
        <w:rPr>
          <w:rFonts w:ascii="Arial" w:hAnsi="Arial" w:cs="Arial"/>
          <w:sz w:val="18"/>
          <w:szCs w:val="18"/>
        </w:rPr>
        <w:t>1.9.1.6 - Acidentes durante o transporte do veículo por meio apropriado.</w:t>
      </w:r>
    </w:p>
    <w:p>
      <w:pPr>
        <w:autoSpaceDE w:val="0"/>
        <w:autoSpaceDN w:val="0"/>
        <w:adjustRightInd w:val="0"/>
        <w:jc w:val="both"/>
        <w:rPr>
          <w:rFonts w:ascii="Arial" w:hAnsi="Arial" w:cs="Arial"/>
          <w:sz w:val="18"/>
          <w:szCs w:val="18"/>
        </w:rPr>
      </w:pPr>
      <w:r>
        <w:rPr>
          <w:rFonts w:ascii="Arial" w:hAnsi="Arial" w:cs="Arial"/>
          <w:sz w:val="18"/>
          <w:szCs w:val="18"/>
        </w:rPr>
        <w:t>1.9.1.7 - Submersão total ou parcial em água doce proveniente de enchente ou inundações, inclusive quando guardado em subsolo.</w:t>
      </w:r>
    </w:p>
    <w:p>
      <w:pPr>
        <w:autoSpaceDE w:val="0"/>
        <w:autoSpaceDN w:val="0"/>
        <w:adjustRightInd w:val="0"/>
        <w:jc w:val="both"/>
        <w:rPr>
          <w:rFonts w:ascii="Arial" w:hAnsi="Arial" w:cs="Arial"/>
          <w:sz w:val="18"/>
          <w:szCs w:val="18"/>
        </w:rPr>
      </w:pPr>
      <w:r>
        <w:rPr>
          <w:rFonts w:ascii="Arial" w:hAnsi="Arial" w:cs="Arial"/>
          <w:sz w:val="18"/>
          <w:szCs w:val="18"/>
        </w:rPr>
        <w:t>1.9.1.8 - Granizo.</w:t>
      </w:r>
    </w:p>
    <w:p>
      <w:pPr>
        <w:autoSpaceDE w:val="0"/>
        <w:autoSpaceDN w:val="0"/>
        <w:adjustRightInd w:val="0"/>
        <w:jc w:val="both"/>
        <w:rPr>
          <w:rFonts w:ascii="Arial" w:hAnsi="Arial" w:cs="Arial"/>
          <w:sz w:val="18"/>
          <w:szCs w:val="18"/>
        </w:rPr>
      </w:pPr>
      <w:r>
        <w:rPr>
          <w:rFonts w:ascii="Arial" w:hAnsi="Arial" w:cs="Arial"/>
          <w:sz w:val="18"/>
          <w:szCs w:val="18"/>
        </w:rPr>
        <w:t>1.9.1.9 - Danos causados durante o tempo em que, como consequência de roubo ou furto, estiver em poder de terceiros, excluídas, neste caso, indenizações por danos materiais ou pessoais causados a terceiros.</w:t>
      </w:r>
    </w:p>
    <w:p>
      <w:pPr>
        <w:autoSpaceDE w:val="0"/>
        <w:autoSpaceDN w:val="0"/>
        <w:adjustRightInd w:val="0"/>
        <w:jc w:val="both"/>
        <w:rPr>
          <w:rFonts w:ascii="Arial" w:hAnsi="Arial" w:cs="Arial"/>
          <w:sz w:val="18"/>
          <w:szCs w:val="18"/>
        </w:rPr>
      </w:pPr>
      <w:r>
        <w:rPr>
          <w:rFonts w:ascii="Arial" w:hAnsi="Arial" w:cs="Arial"/>
          <w:sz w:val="18"/>
          <w:szCs w:val="18"/>
        </w:rPr>
        <w:t>1.9.1.10 - Responsabilidade Civil Facultativa (RCF – Danos Pessoais).</w:t>
      </w:r>
    </w:p>
    <w:p>
      <w:pPr>
        <w:autoSpaceDE w:val="0"/>
        <w:autoSpaceDN w:val="0"/>
        <w:adjustRightInd w:val="0"/>
        <w:jc w:val="both"/>
        <w:rPr>
          <w:rFonts w:ascii="Arial" w:hAnsi="Arial" w:cs="Arial"/>
          <w:sz w:val="18"/>
          <w:szCs w:val="18"/>
        </w:rPr>
      </w:pPr>
      <w:r>
        <w:rPr>
          <w:rFonts w:ascii="Arial" w:hAnsi="Arial" w:cs="Arial"/>
          <w:sz w:val="18"/>
          <w:szCs w:val="18"/>
        </w:rPr>
        <w:t>1.9.1.11 - Acessórios não referentes a som e imagem, inclusive os originais de fábrica.</w:t>
      </w:r>
    </w:p>
    <w:p>
      <w:pPr>
        <w:autoSpaceDE w:val="0"/>
        <w:autoSpaceDN w:val="0"/>
        <w:adjustRightInd w:val="0"/>
        <w:jc w:val="both"/>
        <w:rPr>
          <w:rFonts w:ascii="Arial" w:hAnsi="Arial" w:cs="Arial"/>
          <w:sz w:val="18"/>
          <w:szCs w:val="18"/>
        </w:rPr>
      </w:pPr>
      <w:r>
        <w:rPr>
          <w:rFonts w:ascii="Arial" w:hAnsi="Arial" w:cs="Arial"/>
          <w:sz w:val="18"/>
          <w:szCs w:val="18"/>
        </w:rPr>
        <w:t>1.9.1.12 - Cobertura adicional de assistência 24 horas, com os seguintes serviços mínimos:</w:t>
      </w:r>
    </w:p>
    <w:p>
      <w:pPr>
        <w:autoSpaceDE w:val="0"/>
        <w:autoSpaceDN w:val="0"/>
        <w:adjustRightInd w:val="0"/>
        <w:jc w:val="both"/>
        <w:rPr>
          <w:rFonts w:ascii="Arial" w:hAnsi="Arial" w:cs="Arial"/>
          <w:sz w:val="18"/>
          <w:szCs w:val="18"/>
        </w:rPr>
      </w:pPr>
      <w:r>
        <w:rPr>
          <w:rFonts w:ascii="Arial" w:hAnsi="Arial" w:cs="Arial"/>
          <w:sz w:val="18"/>
          <w:szCs w:val="18"/>
        </w:rPr>
        <w:t>a) Chaveiro;</w:t>
      </w:r>
    </w:p>
    <w:p>
      <w:pPr>
        <w:autoSpaceDE w:val="0"/>
        <w:autoSpaceDN w:val="0"/>
        <w:adjustRightInd w:val="0"/>
        <w:jc w:val="both"/>
        <w:rPr>
          <w:rFonts w:ascii="Arial" w:hAnsi="Arial" w:cs="Arial"/>
          <w:sz w:val="18"/>
          <w:szCs w:val="18"/>
        </w:rPr>
      </w:pPr>
      <w:r>
        <w:rPr>
          <w:rFonts w:ascii="Arial" w:hAnsi="Arial" w:cs="Arial"/>
          <w:sz w:val="18"/>
          <w:szCs w:val="18"/>
        </w:rPr>
        <w:t>b) Reboque ou transporte do veículo segurado em caso de acidente, pane mecânica ou elétrica, até a oficina autorizada pelo contratante;</w:t>
      </w:r>
    </w:p>
    <w:p>
      <w:pPr>
        <w:autoSpaceDE w:val="0"/>
        <w:autoSpaceDN w:val="0"/>
        <w:adjustRightInd w:val="0"/>
        <w:jc w:val="both"/>
        <w:rPr>
          <w:rFonts w:ascii="Arial" w:hAnsi="Arial" w:cs="Arial"/>
          <w:sz w:val="18"/>
          <w:szCs w:val="18"/>
        </w:rPr>
      </w:pPr>
      <w:r>
        <w:rPr>
          <w:rFonts w:ascii="Arial" w:hAnsi="Arial" w:cs="Arial"/>
          <w:sz w:val="18"/>
          <w:szCs w:val="18"/>
        </w:rPr>
        <w:t>c) Transporte da pessoa segurada por imobilização do veículo segurado; transporte das pessoas seguradas por roubo ou furto do veículo.</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1.10 - Regulação de Sinistro:</w:t>
      </w:r>
    </w:p>
    <w:p>
      <w:pPr>
        <w:autoSpaceDE w:val="0"/>
        <w:autoSpaceDN w:val="0"/>
        <w:adjustRightInd w:val="0"/>
        <w:jc w:val="both"/>
        <w:rPr>
          <w:rFonts w:ascii="Arial" w:hAnsi="Arial" w:cs="Arial"/>
          <w:sz w:val="18"/>
          <w:szCs w:val="18"/>
        </w:rPr>
      </w:pPr>
      <w:r>
        <w:rPr>
          <w:rFonts w:ascii="Arial" w:hAnsi="Arial" w:cs="Arial"/>
          <w:sz w:val="18"/>
          <w:szCs w:val="18"/>
        </w:rPr>
        <w:t>1.10.1 - Ocorrendo sinistro, A LICITANTE VENCEDORA deverá realizar o exame das causas e as circunstâncias no prazo máximo de 05 (cinco) dias úteis para caracterizar o risco, suas consequências e concluir sobre a cobertura.</w:t>
      </w:r>
    </w:p>
    <w:p>
      <w:pPr>
        <w:autoSpaceDE w:val="0"/>
        <w:autoSpaceDN w:val="0"/>
        <w:adjustRightInd w:val="0"/>
        <w:jc w:val="both"/>
        <w:rPr>
          <w:rFonts w:ascii="Arial" w:hAnsi="Arial" w:cs="Arial"/>
          <w:sz w:val="18"/>
          <w:szCs w:val="18"/>
        </w:rPr>
      </w:pPr>
      <w:r>
        <w:rPr>
          <w:rFonts w:ascii="Arial" w:hAnsi="Arial" w:cs="Arial"/>
          <w:sz w:val="18"/>
          <w:szCs w:val="18"/>
        </w:rPr>
        <w:t>1.10.2 - Decorrido o prazo estabelecido acima e, caso não haja pronunciamento por parte da LICITANTE VENCEDORA, a Prefeitura Municipal de Cataguases poderá autorizar a realização de correção do dano, devendo a LICITANTE VENCEDORA arcar com o ônus da execução integralmente.</w:t>
      </w:r>
    </w:p>
    <w:p>
      <w:pPr>
        <w:autoSpaceDE w:val="0"/>
        <w:autoSpaceDN w:val="0"/>
        <w:adjustRightInd w:val="0"/>
        <w:jc w:val="both"/>
        <w:rPr>
          <w:rFonts w:ascii="Arial" w:hAnsi="Arial" w:cs="Arial"/>
          <w:sz w:val="18"/>
          <w:szCs w:val="18"/>
        </w:rPr>
      </w:pPr>
      <w:r>
        <w:rPr>
          <w:rFonts w:ascii="Arial" w:hAnsi="Arial" w:cs="Arial"/>
          <w:sz w:val="18"/>
          <w:szCs w:val="18"/>
        </w:rPr>
        <w:t>1.10.3 - Não será fixado prazo para comunicação de sinistro podendo ser realizado a critério da Prefeitura Municipal de Cataguases;</w:t>
      </w:r>
    </w:p>
    <w:p>
      <w:pPr>
        <w:autoSpaceDE w:val="0"/>
        <w:autoSpaceDN w:val="0"/>
        <w:adjustRightInd w:val="0"/>
        <w:jc w:val="both"/>
        <w:rPr>
          <w:rFonts w:ascii="Arial" w:hAnsi="Arial" w:cs="Arial"/>
          <w:sz w:val="18"/>
          <w:szCs w:val="18"/>
        </w:rPr>
      </w:pPr>
      <w:r>
        <w:rPr>
          <w:rFonts w:ascii="Arial" w:hAnsi="Arial" w:cs="Arial"/>
          <w:sz w:val="18"/>
          <w:szCs w:val="18"/>
        </w:rPr>
        <w:t>1.10.4 - Ocorrendo sinistro que resulte em pagamento de indenização parcial, a reintegração será automática, sem cobrança de prêmio adicional.</w:t>
      </w:r>
    </w:p>
    <w:p>
      <w:pPr>
        <w:autoSpaceDE w:val="0"/>
        <w:autoSpaceDN w:val="0"/>
        <w:adjustRightInd w:val="0"/>
        <w:jc w:val="both"/>
        <w:rPr>
          <w:rFonts w:ascii="Arial" w:hAnsi="Arial" w:cs="Arial"/>
          <w:sz w:val="18"/>
          <w:szCs w:val="18"/>
        </w:rPr>
      </w:pPr>
      <w:r>
        <w:rPr>
          <w:rFonts w:ascii="Arial" w:hAnsi="Arial" w:cs="Arial"/>
          <w:sz w:val="18"/>
          <w:szCs w:val="18"/>
        </w:rPr>
        <w:t>1.10.5 - Em caso de sinistros em que o veículo aceite recuperação, a escolha da oficina para execução do serviço ficará totalmente a cargo da Prefeitura Municipal de Cataguases, não cabendo, pela Licitante Vencedora, quaisquer impedimentos para liberação da execução do serviço.</w:t>
      </w:r>
    </w:p>
    <w:p>
      <w:pPr>
        <w:autoSpaceDE w:val="0"/>
        <w:autoSpaceDN w:val="0"/>
        <w:adjustRightInd w:val="0"/>
        <w:jc w:val="both"/>
        <w:rPr>
          <w:rFonts w:ascii="Arial" w:hAnsi="Arial" w:cs="Arial"/>
          <w:sz w:val="18"/>
          <w:szCs w:val="18"/>
        </w:rPr>
      </w:pPr>
      <w:r>
        <w:rPr>
          <w:rFonts w:ascii="Arial" w:hAnsi="Arial" w:cs="Arial"/>
          <w:sz w:val="18"/>
          <w:szCs w:val="18"/>
        </w:rPr>
        <w:t xml:space="preserve">1.10.6 - O prazo máximo para as indenizações decorrentes de sinistro não poderá ser superior a 30 (trinta) dias, contados a partir da comunicação deste pela Prefeitura Municipal de Cataguases e entrega dos documentos pela mesma à CONTRATADA. </w:t>
      </w:r>
    </w:p>
    <w:p>
      <w:pPr>
        <w:autoSpaceDE w:val="0"/>
        <w:autoSpaceDN w:val="0"/>
        <w:adjustRightInd w:val="0"/>
        <w:jc w:val="both"/>
        <w:rPr>
          <w:rFonts w:ascii="Arial" w:hAnsi="Arial" w:cs="Arial"/>
          <w:sz w:val="18"/>
          <w:szCs w:val="18"/>
        </w:rPr>
      </w:pPr>
      <w:r>
        <w:rPr>
          <w:rFonts w:ascii="Arial" w:hAnsi="Arial" w:cs="Arial"/>
          <w:sz w:val="18"/>
          <w:szCs w:val="18"/>
        </w:rPr>
        <w:t>1.10.7 - Havendo descumprimento do prazo estabelecido no item anterior, a LICITANTE VENCEDORA ficará sujeita a multa diária correspondente 2% do valor da indenização além das penalidades previstas em lei.</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1.11 - Da Indenização:</w:t>
      </w:r>
    </w:p>
    <w:p>
      <w:pPr>
        <w:autoSpaceDE w:val="0"/>
        <w:autoSpaceDN w:val="0"/>
        <w:adjustRightInd w:val="0"/>
        <w:jc w:val="both"/>
        <w:rPr>
          <w:rFonts w:ascii="Arial" w:hAnsi="Arial" w:cs="Arial"/>
          <w:sz w:val="18"/>
          <w:szCs w:val="18"/>
        </w:rPr>
      </w:pPr>
      <w:r>
        <w:rPr>
          <w:rFonts w:ascii="Arial" w:hAnsi="Arial" w:cs="Arial"/>
          <w:sz w:val="18"/>
          <w:szCs w:val="18"/>
        </w:rPr>
        <w:t>1.11.1 - Todas as despesas de salvamento durante e após a ocorrência de um sinistro ocorrerão, obrigatoriamente, por conta da LICITANTE VENCEDORA.</w:t>
      </w:r>
    </w:p>
    <w:p>
      <w:pPr>
        <w:autoSpaceDE w:val="0"/>
        <w:autoSpaceDN w:val="0"/>
        <w:adjustRightInd w:val="0"/>
        <w:jc w:val="both"/>
        <w:rPr>
          <w:rFonts w:ascii="Arial" w:hAnsi="Arial" w:cs="Arial"/>
          <w:sz w:val="18"/>
          <w:szCs w:val="18"/>
        </w:rPr>
      </w:pPr>
      <w:r>
        <w:rPr>
          <w:rFonts w:ascii="Arial" w:hAnsi="Arial" w:cs="Arial"/>
          <w:sz w:val="18"/>
          <w:szCs w:val="18"/>
        </w:rPr>
        <w:t>1.11.2 - Os danos materialmente comprovados, causados pela seguradora ou por terceiros, na tentativa de evitar o sinistro ou minorar o dano ou salvar a coisa serão de total responsabilidade da LICITANTE VENCEDORA.</w:t>
      </w:r>
    </w:p>
    <w:p>
      <w:pPr>
        <w:autoSpaceDE w:val="0"/>
        <w:autoSpaceDN w:val="0"/>
        <w:adjustRightInd w:val="0"/>
        <w:jc w:val="both"/>
        <w:rPr>
          <w:rFonts w:ascii="Arial" w:hAnsi="Arial" w:cs="Arial"/>
          <w:sz w:val="18"/>
          <w:szCs w:val="18"/>
        </w:rPr>
      </w:pPr>
      <w:r>
        <w:rPr>
          <w:rFonts w:ascii="Arial" w:hAnsi="Arial" w:cs="Arial"/>
          <w:sz w:val="18"/>
          <w:szCs w:val="18"/>
        </w:rPr>
        <w:t>1.11.3 – Na ausência de cobertura específica, deverá ser utilizado até a totalidade do limite máximo da garantia Licitante Vencedora para cobrir despesas de salvamento e os danos materiais comprovadamente causados pela Prefeitura Municipal de Cataguases e/ou por terceiros na tentativa de evitar o sinistro, minorar o dano ou salvar a coisa.</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1.12 - Da Indenização Integral:</w:t>
      </w:r>
    </w:p>
    <w:p>
      <w:pPr>
        <w:autoSpaceDE w:val="0"/>
        <w:autoSpaceDN w:val="0"/>
        <w:adjustRightInd w:val="0"/>
        <w:jc w:val="both"/>
        <w:rPr>
          <w:rFonts w:ascii="Arial" w:hAnsi="Arial" w:cs="Arial"/>
          <w:sz w:val="18"/>
          <w:szCs w:val="18"/>
        </w:rPr>
      </w:pPr>
      <w:r>
        <w:rPr>
          <w:rFonts w:ascii="Arial" w:hAnsi="Arial" w:cs="Arial"/>
          <w:sz w:val="18"/>
          <w:szCs w:val="18"/>
        </w:rPr>
        <w:t>1.12.1 - Será caracterizada a indenização integral quando os prejuízos, resultantes de um mesmo sinistro, atingirem ou ultrapassarem a quantia de 75% do valor referenciado.</w:t>
      </w:r>
    </w:p>
    <w:p>
      <w:pPr>
        <w:autoSpaceDE w:val="0"/>
        <w:autoSpaceDN w:val="0"/>
        <w:adjustRightInd w:val="0"/>
        <w:jc w:val="both"/>
        <w:rPr>
          <w:rFonts w:ascii="Arial" w:hAnsi="Arial" w:cs="Arial"/>
          <w:sz w:val="18"/>
          <w:szCs w:val="18"/>
        </w:rPr>
      </w:pPr>
      <w:r>
        <w:rPr>
          <w:rFonts w:ascii="Arial" w:hAnsi="Arial" w:cs="Arial"/>
          <w:sz w:val="18"/>
          <w:szCs w:val="18"/>
        </w:rPr>
        <w:t>1.12.2 - Em caso de indenização integral a LICITANTE VENCEDORA não poderá deduzir, do valor referenciado, valores concernentes a avarias previamente constatadas.</w:t>
      </w:r>
    </w:p>
    <w:p>
      <w:pPr>
        <w:autoSpaceDE w:val="0"/>
        <w:autoSpaceDN w:val="0"/>
        <w:adjustRightInd w:val="0"/>
        <w:jc w:val="both"/>
        <w:rPr>
          <w:rFonts w:ascii="Arial" w:hAnsi="Arial" w:cs="Arial"/>
          <w:sz w:val="18"/>
          <w:szCs w:val="18"/>
        </w:rPr>
      </w:pPr>
      <w:r>
        <w:rPr>
          <w:rFonts w:ascii="Arial" w:hAnsi="Arial" w:cs="Arial"/>
          <w:sz w:val="18"/>
          <w:szCs w:val="18"/>
        </w:rPr>
        <w:t>1.12.3 - Na liquidação de sinistros por indenização integral, o documento de transferência de propriedade do veículo deverá ser previamente preenchido com os dados da proprietária do mesmo e da sociedade seguradora.</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sz w:val="18"/>
          <w:szCs w:val="18"/>
        </w:rPr>
      </w:pPr>
      <w:r>
        <w:rPr>
          <w:rFonts w:ascii="Arial" w:hAnsi="Arial" w:cs="Arial"/>
          <w:b/>
          <w:sz w:val="18"/>
          <w:szCs w:val="18"/>
        </w:rPr>
        <w:t>1.13 - Da Inclusão e Substituição</w:t>
      </w:r>
    </w:p>
    <w:p>
      <w:pPr>
        <w:autoSpaceDE w:val="0"/>
        <w:autoSpaceDN w:val="0"/>
        <w:adjustRightInd w:val="0"/>
        <w:jc w:val="both"/>
        <w:rPr>
          <w:rFonts w:ascii="Arial" w:hAnsi="Arial" w:cs="Arial"/>
          <w:sz w:val="18"/>
          <w:szCs w:val="18"/>
        </w:rPr>
      </w:pPr>
      <w:r>
        <w:rPr>
          <w:rFonts w:ascii="Arial" w:hAnsi="Arial" w:cs="Arial"/>
          <w:sz w:val="18"/>
          <w:szCs w:val="18"/>
        </w:rPr>
        <w:t>1.13.1 - Havendo a necessidade de inclusão ou substituição de veículo(s),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pPr>
        <w:autoSpaceDE w:val="0"/>
        <w:autoSpaceDN w:val="0"/>
        <w:adjustRightInd w:val="0"/>
        <w:jc w:val="both"/>
        <w:rPr>
          <w:rFonts w:ascii="Arial" w:hAnsi="Arial" w:cs="Arial"/>
          <w:sz w:val="18"/>
          <w:szCs w:val="18"/>
        </w:rPr>
      </w:pPr>
      <w:r>
        <w:rPr>
          <w:rFonts w:ascii="Arial" w:hAnsi="Arial" w:cs="Arial"/>
          <w:sz w:val="18"/>
          <w:szCs w:val="18"/>
        </w:rPr>
        <w:t>1.13.2 - Em caso de veículos a serem substituídos, cujo valor do prêmio for menor que o prêmio anteriormente contratado, a LICITANTE VENCEDORA deverá realizar a devolução da diferença do prêmio, calculada proporcionalmente ao período a decorrer.</w:t>
      </w:r>
    </w:p>
    <w:p>
      <w:pPr>
        <w:autoSpaceDE w:val="0"/>
        <w:autoSpaceDN w:val="0"/>
        <w:adjustRightInd w:val="0"/>
        <w:jc w:val="both"/>
        <w:rPr>
          <w:rFonts w:ascii="Arial" w:hAnsi="Arial" w:cs="Arial"/>
          <w:sz w:val="18"/>
          <w:szCs w:val="18"/>
        </w:rPr>
      </w:pPr>
      <w:r>
        <w:rPr>
          <w:rFonts w:ascii="Arial" w:hAnsi="Arial" w:cs="Arial"/>
          <w:sz w:val="18"/>
          <w:szCs w:val="18"/>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pPr>
        <w:autoSpaceDE w:val="0"/>
        <w:autoSpaceDN w:val="0"/>
        <w:adjustRightInd w:val="0"/>
        <w:jc w:val="both"/>
        <w:rPr>
          <w:rFonts w:ascii="Arial" w:hAnsi="Arial" w:cs="Arial"/>
          <w:sz w:val="18"/>
          <w:szCs w:val="18"/>
        </w:rPr>
      </w:pPr>
      <w:r>
        <w:rPr>
          <w:rFonts w:ascii="Arial" w:hAnsi="Arial" w:cs="Arial"/>
          <w:sz w:val="18"/>
          <w:szCs w:val="18"/>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pPr>
        <w:autoSpaceDE w:val="0"/>
        <w:autoSpaceDN w:val="0"/>
        <w:adjustRightInd w:val="0"/>
        <w:jc w:val="both"/>
        <w:rPr>
          <w:rFonts w:ascii="Arial" w:hAnsi="Arial" w:cs="Arial"/>
          <w:b/>
          <w:sz w:val="18"/>
          <w:szCs w:val="18"/>
        </w:rPr>
      </w:pPr>
    </w:p>
    <w:p>
      <w:pPr>
        <w:autoSpaceDE w:val="0"/>
        <w:autoSpaceDN w:val="0"/>
        <w:adjustRightInd w:val="0"/>
        <w:jc w:val="both"/>
        <w:rPr>
          <w:rFonts w:ascii="Arial" w:hAnsi="Arial" w:cs="Arial"/>
          <w:b/>
          <w:bCs/>
          <w:color w:val="000000"/>
          <w:sz w:val="18"/>
          <w:szCs w:val="18"/>
        </w:rPr>
      </w:pPr>
      <w:r>
        <w:rPr>
          <w:rFonts w:ascii="Arial" w:hAnsi="Arial" w:cs="Arial"/>
          <w:b/>
          <w:sz w:val="18"/>
          <w:szCs w:val="18"/>
        </w:rPr>
        <w:t>CLA</w:t>
      </w:r>
      <w:r>
        <w:rPr>
          <w:rFonts w:ascii="Arial" w:hAnsi="Arial" w:cs="Arial"/>
          <w:b/>
          <w:bCs/>
          <w:color w:val="000000"/>
          <w:sz w:val="18"/>
          <w:szCs w:val="18"/>
        </w:rPr>
        <w:t>USULA SEGUNDA – Do Preço e Quantitativo:</w:t>
      </w:r>
    </w:p>
    <w:p>
      <w:pPr>
        <w:jc w:val="both"/>
        <w:rPr>
          <w:rFonts w:ascii="Arial" w:hAnsi="Arial" w:cs="Arial"/>
          <w:sz w:val="18"/>
          <w:szCs w:val="18"/>
        </w:rPr>
      </w:pPr>
      <w:r>
        <w:rPr>
          <w:rFonts w:ascii="Arial" w:hAnsi="Arial" w:cs="Arial"/>
          <w:color w:val="000000"/>
          <w:sz w:val="18"/>
          <w:szCs w:val="18"/>
        </w:rPr>
        <w:t xml:space="preserve">2.1 - </w:t>
      </w:r>
      <w:r>
        <w:rPr>
          <w:rFonts w:ascii="Arial" w:hAnsi="Arial" w:cs="Arial"/>
          <w:sz w:val="18"/>
          <w:szCs w:val="18"/>
        </w:rPr>
        <w:t xml:space="preserve">O preço global do presente contrato é de até R$ _________________ (_______________) no qual já estão incluídas todas as despesas especificadas na proposta da CONTRATADA e de acordo com o Anexo I (Termo de Referência) do edital deste processo licitatório. </w:t>
      </w:r>
    </w:p>
    <w:p>
      <w:pPr>
        <w:jc w:val="both"/>
        <w:rPr>
          <w:rFonts w:ascii="Arial" w:hAnsi="Arial" w:cs="Arial"/>
          <w:sz w:val="18"/>
          <w:szCs w:val="18"/>
        </w:rPr>
      </w:pPr>
    </w:p>
    <w:p>
      <w:pPr>
        <w:jc w:val="both"/>
        <w:rPr>
          <w:rFonts w:ascii="Arial" w:hAnsi="Arial" w:cs="Arial"/>
          <w:sz w:val="18"/>
          <w:szCs w:val="18"/>
        </w:rPr>
      </w:pPr>
    </w:p>
    <w:tbl>
      <w:tblPr>
        <w:tblStyle w:val="32"/>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1985"/>
        <w:gridCol w:w="1134"/>
        <w:gridCol w:w="1559"/>
        <w:gridCol w:w="2126"/>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ITEM</w:t>
            </w:r>
          </w:p>
        </w:tc>
        <w:tc>
          <w:tcPr>
            <w:tcW w:w="198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VEÍCULO</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MARCA</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PLACA</w:t>
            </w:r>
          </w:p>
        </w:tc>
        <w:tc>
          <w:tcPr>
            <w:tcW w:w="2126"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b/>
                <w:sz w:val="20"/>
                <w:szCs w:val="20"/>
              </w:rPr>
              <w:t>ANO/MODELO</w:t>
            </w:r>
          </w:p>
        </w:tc>
        <w:tc>
          <w:tcPr>
            <w:tcW w:w="2126" w:type="dxa"/>
            <w:tcBorders>
              <w:top w:val="single" w:color="auto" w:sz="4" w:space="0"/>
              <w:left w:val="single" w:color="auto" w:sz="4" w:space="0"/>
              <w:bottom w:val="single" w:color="auto" w:sz="4" w:space="0"/>
              <w:right w:val="single" w:color="auto" w:sz="4" w:space="0"/>
            </w:tcBorders>
          </w:tcPr>
          <w:p>
            <w:pPr>
              <w:ind w:left="-108" w:right="-33"/>
              <w:jc w:val="center"/>
              <w:rPr>
                <w:rFonts w:ascii="Arial" w:hAnsi="Arial" w:cs="Arial"/>
                <w:b/>
                <w:sz w:val="20"/>
                <w:szCs w:val="20"/>
              </w:rPr>
            </w:pPr>
            <w:r>
              <w:rPr>
                <w:rFonts w:ascii="Arial" w:hAnsi="Arial" w:cs="Arial"/>
                <w:b/>
                <w:sz w:val="20"/>
                <w:szCs w:val="20"/>
              </w:rPr>
              <w:t>VALOR TOTAL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10"/>
                <w:szCs w:val="10"/>
              </w:rPr>
            </w:pPr>
          </w:p>
          <w:p>
            <w:pPr>
              <w:autoSpaceDE w:val="0"/>
              <w:autoSpaceDN w:val="0"/>
              <w:adjustRightInd w:val="0"/>
              <w:jc w:val="center"/>
              <w:rPr>
                <w:rFonts w:ascii="Arial" w:hAnsi="Arial" w:cs="Arial"/>
                <w:b/>
                <w:sz w:val="20"/>
                <w:szCs w:val="20"/>
              </w:rPr>
            </w:pPr>
            <w:r>
              <w:rPr>
                <w:rFonts w:ascii="Arial" w:hAnsi="Arial" w:cs="Arial"/>
                <w:b/>
                <w:sz w:val="20"/>
                <w:szCs w:val="20"/>
              </w:rPr>
              <w:t>1</w:t>
            </w:r>
          </w:p>
        </w:tc>
        <w:tc>
          <w:tcPr>
            <w:tcW w:w="198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r>
              <w:rPr>
                <w:rFonts w:ascii="Arial" w:hAnsi="Arial" w:cs="Arial"/>
                <w:sz w:val="20"/>
                <w:szCs w:val="20"/>
              </w:rPr>
              <w:t>Master (Van) Acessibilidade</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10"/>
                <w:szCs w:val="10"/>
              </w:rPr>
            </w:pPr>
          </w:p>
          <w:p>
            <w:pPr>
              <w:autoSpaceDE w:val="0"/>
              <w:autoSpaceDN w:val="0"/>
              <w:adjustRightInd w:val="0"/>
              <w:jc w:val="center"/>
              <w:rPr>
                <w:rFonts w:ascii="Arial" w:hAnsi="Arial" w:cs="Arial"/>
                <w:sz w:val="20"/>
                <w:szCs w:val="20"/>
              </w:rPr>
            </w:pPr>
            <w:r>
              <w:rPr>
                <w:rFonts w:ascii="Arial" w:hAnsi="Arial" w:cs="Arial"/>
                <w:sz w:val="20"/>
                <w:szCs w:val="20"/>
              </w:rPr>
              <w:t>Renault</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color w:val="000000"/>
                <w:sz w:val="10"/>
                <w:szCs w:val="10"/>
              </w:rPr>
            </w:pPr>
          </w:p>
          <w:p>
            <w:pPr>
              <w:autoSpaceDE w:val="0"/>
              <w:autoSpaceDN w:val="0"/>
              <w:adjustRightInd w:val="0"/>
              <w:jc w:val="center"/>
              <w:rPr>
                <w:rFonts w:ascii="Arial" w:hAnsi="Arial" w:cs="Arial"/>
                <w:b/>
                <w:sz w:val="20"/>
                <w:szCs w:val="20"/>
              </w:rPr>
            </w:pPr>
            <w:r>
              <w:rPr>
                <w:rFonts w:ascii="Arial" w:hAnsi="Arial" w:cs="Arial"/>
                <w:color w:val="000000"/>
                <w:sz w:val="20"/>
                <w:szCs w:val="20"/>
              </w:rPr>
              <w:t>SIK – 3B22</w:t>
            </w:r>
          </w:p>
        </w:tc>
        <w:tc>
          <w:tcPr>
            <w:tcW w:w="2126"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10"/>
                <w:szCs w:val="10"/>
              </w:rPr>
            </w:pPr>
          </w:p>
          <w:p>
            <w:pPr>
              <w:autoSpaceDE w:val="0"/>
              <w:autoSpaceDN w:val="0"/>
              <w:adjustRightInd w:val="0"/>
              <w:jc w:val="center"/>
              <w:rPr>
                <w:rFonts w:ascii="Arial" w:hAnsi="Arial" w:cs="Arial"/>
                <w:sz w:val="20"/>
                <w:szCs w:val="20"/>
              </w:rPr>
            </w:pPr>
            <w:r>
              <w:rPr>
                <w:rFonts w:ascii="Arial" w:hAnsi="Arial" w:cs="Arial"/>
                <w:sz w:val="20"/>
                <w:szCs w:val="20"/>
              </w:rPr>
              <w:t xml:space="preserve">2023/2024 - </w:t>
            </w:r>
            <w:r>
              <w:rPr>
                <w:rFonts w:ascii="Arial" w:hAnsi="Arial" w:cs="Arial"/>
                <w:b/>
                <w:sz w:val="20"/>
                <w:szCs w:val="20"/>
              </w:rPr>
              <w:t>0KM</w:t>
            </w:r>
          </w:p>
        </w:tc>
        <w:tc>
          <w:tcPr>
            <w:tcW w:w="2126"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b/>
                <w:sz w:val="20"/>
                <w:szCs w:val="20"/>
              </w:rPr>
            </w:pPr>
          </w:p>
        </w:tc>
        <w:tc>
          <w:tcPr>
            <w:tcW w:w="1985" w:type="dxa"/>
            <w:tcBorders>
              <w:top w:val="single" w:color="auto" w:sz="4" w:space="0"/>
              <w:left w:val="single" w:color="auto" w:sz="4" w:space="0"/>
              <w:bottom w:val="single" w:color="auto" w:sz="4" w:space="0"/>
              <w:right w:val="single" w:color="auto" w:sz="4" w:space="0"/>
            </w:tcBorders>
          </w:tcPr>
          <w:p>
            <w:pPr>
              <w:autoSpaceDE w:val="0"/>
              <w:autoSpaceDN w:val="0"/>
              <w:adjustRightInd w:val="0"/>
              <w:rPr>
                <w:rFonts w:ascii="Arial" w:hAnsi="Arial" w:cs="Arial"/>
                <w:sz w:val="20"/>
                <w:szCs w:val="20"/>
              </w:rPr>
            </w:pP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c>
          <w:tcPr>
            <w:tcW w:w="2126"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c>
          <w:tcPr>
            <w:tcW w:w="2126"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Arial" w:hAnsi="Arial" w:cs="Arial"/>
                <w:sz w:val="20"/>
                <w:szCs w:val="20"/>
              </w:rPr>
            </w:pPr>
          </w:p>
        </w:tc>
      </w:tr>
    </w:tbl>
    <w:p>
      <w:pPr>
        <w:jc w:val="both"/>
        <w:rPr>
          <w:rFonts w:ascii="Arial" w:hAnsi="Arial" w:cs="Arial"/>
          <w:sz w:val="18"/>
          <w:szCs w:val="18"/>
        </w:rPr>
      </w:pPr>
    </w:p>
    <w:p>
      <w:pPr>
        <w:jc w:val="both"/>
        <w:rPr>
          <w:rFonts w:ascii="Arial" w:hAnsi="Arial" w:cs="Arial"/>
          <w:color w:val="000000"/>
          <w:sz w:val="18"/>
          <w:szCs w:val="18"/>
        </w:rPr>
      </w:pPr>
      <w:r>
        <w:rPr>
          <w:rFonts w:ascii="Arial" w:hAnsi="Arial" w:cs="Arial"/>
          <w:color w:val="000000"/>
          <w:sz w:val="18"/>
          <w:szCs w:val="18"/>
        </w:rPr>
        <w:t>2.2 – Nos preços já estão incluídos os valores de quaisquer gastos ou despesas com transporte, tributos, fretes, ônus previdenciários e trabalhistas, seguros e outros encargos ou acessórios.</w:t>
      </w:r>
    </w:p>
    <w:p>
      <w:pPr>
        <w:jc w:val="both"/>
        <w:rPr>
          <w:rFonts w:ascii="Arial" w:hAnsi="Arial" w:cs="Arial"/>
          <w:color w:val="000000"/>
          <w:sz w:val="18"/>
          <w:szCs w:val="18"/>
        </w:rPr>
      </w:pPr>
      <w:r>
        <w:rPr>
          <w:rFonts w:ascii="Arial" w:hAnsi="Arial" w:cs="Arial"/>
          <w:color w:val="000000"/>
          <w:sz w:val="18"/>
          <w:szCs w:val="18"/>
        </w:rPr>
        <w:t>2.3 – Os preços não sofrerão reajuste, exceto para reequilíbrio econômico financeiro.</w:t>
      </w:r>
    </w:p>
    <w:p>
      <w:pPr>
        <w:rPr>
          <w:rFonts w:ascii="Arial" w:hAnsi="Arial" w:cs="Arial"/>
          <w:color w:val="000000"/>
          <w:sz w:val="18"/>
          <w:szCs w:val="18"/>
        </w:rPr>
      </w:pPr>
    </w:p>
    <w:p>
      <w:pPr>
        <w:jc w:val="both"/>
        <w:rPr>
          <w:rFonts w:ascii="Arial" w:hAnsi="Arial" w:cs="Arial"/>
          <w:b/>
          <w:bCs/>
          <w:color w:val="000000"/>
          <w:sz w:val="18"/>
          <w:szCs w:val="18"/>
        </w:rPr>
      </w:pPr>
      <w:r>
        <w:rPr>
          <w:rFonts w:ascii="Arial" w:hAnsi="Arial" w:cs="Arial"/>
          <w:b/>
          <w:bCs/>
          <w:color w:val="000000"/>
          <w:sz w:val="18"/>
          <w:szCs w:val="18"/>
        </w:rPr>
        <w:t>CLÁUSULA TERCEIRA – Do Pagamento:</w:t>
      </w:r>
    </w:p>
    <w:p>
      <w:pPr>
        <w:jc w:val="both"/>
        <w:rPr>
          <w:rFonts w:ascii="Arial" w:hAnsi="Arial" w:cs="Arial"/>
          <w:b/>
          <w:color w:val="000000"/>
          <w:sz w:val="18"/>
          <w:szCs w:val="18"/>
          <w:u w:val="single"/>
        </w:rPr>
      </w:pPr>
      <w:r>
        <w:rPr>
          <w:rFonts w:ascii="Arial" w:hAnsi="Arial" w:cs="Arial"/>
          <w:color w:val="000000"/>
          <w:sz w:val="18"/>
          <w:szCs w:val="18"/>
        </w:rPr>
        <w:t xml:space="preserve">3.1 – O pagamento decorrente da concretização desta licitação será efetuado pelo Setor Financeiro da Prefeitura Municipal de Cataguases, por processo legal, </w:t>
      </w:r>
      <w:r>
        <w:rPr>
          <w:rFonts w:ascii="Arial" w:hAnsi="Arial" w:cs="Arial"/>
          <w:b/>
          <w:bCs/>
          <w:color w:val="000000"/>
          <w:sz w:val="18"/>
          <w:szCs w:val="18"/>
        </w:rPr>
        <w:t xml:space="preserve">no prazo de 30 (trinta)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rPr>
        <w:t xml:space="preserve"> da quantidade requisitada, mediante a </w:t>
      </w:r>
      <w:r>
        <w:rPr>
          <w:rFonts w:ascii="Arial" w:hAnsi="Arial" w:cs="Arial"/>
          <w:b/>
          <w:color w:val="000000"/>
          <w:sz w:val="18"/>
          <w:szCs w:val="18"/>
          <w:u w:val="single"/>
        </w:rPr>
        <w:t>apresentação da CND do INSS, FGTS, RECEITA FEDERAL, ESTADUAL E MUNICIPAL.</w:t>
      </w:r>
    </w:p>
    <w:p>
      <w:pPr>
        <w:jc w:val="both"/>
        <w:rPr>
          <w:rFonts w:ascii="Arial" w:hAnsi="Arial" w:cs="Arial"/>
          <w:color w:val="000000"/>
          <w:sz w:val="18"/>
          <w:szCs w:val="18"/>
        </w:rPr>
      </w:pPr>
      <w:r>
        <w:rPr>
          <w:rFonts w:ascii="Arial" w:hAnsi="Arial" w:cs="Arial"/>
          <w:color w:val="000000"/>
          <w:sz w:val="18"/>
          <w:szCs w:val="18"/>
        </w:rPr>
        <w:t>3.2 – Em caso de irregularidade na emissão dos documentos fiscais, o prazo de pagamento será contado a partir de sua reapresentação, desde que devidamente regularizados.</w:t>
      </w:r>
    </w:p>
    <w:p>
      <w:pPr>
        <w:jc w:val="both"/>
        <w:rPr>
          <w:rFonts w:ascii="Arial" w:hAnsi="Arial" w:cs="Arial"/>
          <w:color w:val="000000"/>
          <w:sz w:val="18"/>
          <w:szCs w:val="18"/>
        </w:rPr>
      </w:pPr>
      <w:r>
        <w:rPr>
          <w:rFonts w:ascii="Arial" w:hAnsi="Arial" w:cs="Arial"/>
          <w:color w:val="000000"/>
          <w:sz w:val="18"/>
          <w:szCs w:val="18"/>
        </w:rPr>
        <w:t>3.3 – Se o objeto não for entregue conforme condições estabelecidas no instrumento convocatório, o pagamento ficará suspenso até seu recebimento definitivo.</w:t>
      </w:r>
    </w:p>
    <w:p>
      <w:pPr>
        <w:jc w:val="both"/>
        <w:rPr>
          <w:rFonts w:ascii="Arial" w:hAnsi="Arial" w:cs="Arial"/>
          <w:color w:val="000000"/>
          <w:sz w:val="18"/>
          <w:szCs w:val="18"/>
        </w:rPr>
      </w:pPr>
      <w:r>
        <w:rPr>
          <w:rFonts w:ascii="Arial" w:hAnsi="Arial" w:cs="Arial"/>
          <w:color w:val="000000"/>
          <w:sz w:val="18"/>
          <w:szCs w:val="18"/>
        </w:rPr>
        <w:t>3.4 – Nenhum pagamento será efetuado à contratada, enquanto pendente liquidação qualquer obrigação financeira decorrente de sanções administrativas ou inadimplência contratual, sem que isso gere direito a reajustamento de preços.</w:t>
      </w:r>
    </w:p>
    <w:p>
      <w:pPr>
        <w:rPr>
          <w:rFonts w:ascii="Arial" w:hAnsi="Arial" w:cs="Arial"/>
          <w:sz w:val="18"/>
          <w:szCs w:val="18"/>
        </w:rPr>
      </w:pPr>
      <w:r>
        <w:rPr>
          <w:rFonts w:ascii="Arial" w:hAnsi="Arial" w:cs="Arial"/>
          <w:color w:val="000000"/>
          <w:sz w:val="18"/>
          <w:szCs w:val="18"/>
        </w:rPr>
        <w:t xml:space="preserve">3.5 </w:t>
      </w:r>
      <w:r>
        <w:rPr>
          <w:rFonts w:ascii="Arial" w:hAnsi="Arial" w:cs="Arial"/>
          <w:b/>
          <w:sz w:val="18"/>
          <w:szCs w:val="18"/>
          <w:u w:val="single"/>
        </w:rPr>
        <w:t>Atender as exigências do regime tributário vigente e conforme Decreto 5.811/2023.</w:t>
      </w:r>
    </w:p>
    <w:p>
      <w:pPr>
        <w:jc w:val="both"/>
        <w:rPr>
          <w:rFonts w:ascii="Arial" w:hAnsi="Arial" w:cs="Arial"/>
          <w:color w:val="000000"/>
          <w:sz w:val="18"/>
          <w:szCs w:val="18"/>
        </w:rPr>
      </w:pPr>
    </w:p>
    <w:p>
      <w:pPr>
        <w:jc w:val="both"/>
        <w:rPr>
          <w:rFonts w:ascii="Arial" w:hAnsi="Arial" w:cs="Arial"/>
          <w:b/>
          <w:bCs/>
          <w:color w:val="000000"/>
          <w:sz w:val="18"/>
          <w:szCs w:val="18"/>
        </w:rPr>
      </w:pPr>
      <w:r>
        <w:rPr>
          <w:rFonts w:ascii="Arial" w:hAnsi="Arial" w:cs="Arial"/>
          <w:b/>
          <w:bCs/>
          <w:color w:val="000000"/>
          <w:sz w:val="18"/>
          <w:szCs w:val="18"/>
        </w:rPr>
        <w:t>CLÁUSULA QUARTA – Da Vigência:</w:t>
      </w:r>
    </w:p>
    <w:p>
      <w:pPr>
        <w:jc w:val="both"/>
        <w:rPr>
          <w:rFonts w:ascii="Arial" w:hAnsi="Arial" w:cs="Arial"/>
          <w:color w:val="000000"/>
          <w:sz w:val="18"/>
          <w:szCs w:val="18"/>
        </w:rPr>
      </w:pPr>
      <w:r>
        <w:rPr>
          <w:rFonts w:ascii="Arial" w:hAnsi="Arial" w:cs="Arial"/>
          <w:color w:val="000000"/>
          <w:sz w:val="18"/>
          <w:szCs w:val="18"/>
        </w:rPr>
        <w:t xml:space="preserve">4.1 - O prazo de vigência é de 12 (doze) meses contados da sua assinatura. </w:t>
      </w:r>
    </w:p>
    <w:p>
      <w:pPr>
        <w:rPr>
          <w:rFonts w:ascii="Arial" w:hAnsi="Arial" w:cs="Arial"/>
          <w:color w:val="000000"/>
          <w:sz w:val="18"/>
          <w:szCs w:val="18"/>
        </w:rPr>
      </w:pPr>
    </w:p>
    <w:p>
      <w:pPr>
        <w:jc w:val="both"/>
        <w:rPr>
          <w:rFonts w:ascii="Arial" w:hAnsi="Arial" w:cs="Arial"/>
          <w:b/>
          <w:bCs/>
          <w:color w:val="000000"/>
          <w:sz w:val="18"/>
          <w:szCs w:val="18"/>
        </w:rPr>
      </w:pPr>
      <w:r>
        <w:rPr>
          <w:rFonts w:ascii="Arial" w:hAnsi="Arial" w:cs="Arial"/>
          <w:b/>
          <w:bCs/>
          <w:color w:val="000000"/>
          <w:sz w:val="18"/>
          <w:szCs w:val="18"/>
        </w:rPr>
        <w:t>CLÁUSULA QUINTA – Da Recomposição de Preços:</w:t>
      </w:r>
    </w:p>
    <w:p>
      <w:pPr>
        <w:jc w:val="both"/>
        <w:rPr>
          <w:rFonts w:ascii="Arial" w:hAnsi="Arial" w:cs="Arial"/>
          <w:color w:val="000000"/>
          <w:sz w:val="18"/>
          <w:szCs w:val="18"/>
        </w:rPr>
      </w:pPr>
      <w:r>
        <w:rPr>
          <w:rFonts w:ascii="Arial" w:hAnsi="Arial" w:cs="Arial"/>
          <w:color w:val="000000"/>
          <w:sz w:val="18"/>
          <w:szCs w:val="18"/>
        </w:rPr>
        <w:t>5.1 – Os preços pactuados poderão ser restabelecidos, para a manutenção do equilíbrio econômico-financeiro do Contrato, de conformidade com o artigo 65 da Lei 8.666/93, e aceito pela Administração.</w:t>
      </w:r>
    </w:p>
    <w:p>
      <w:pPr>
        <w:jc w:val="both"/>
        <w:rPr>
          <w:rFonts w:ascii="Arial" w:hAnsi="Arial" w:cs="Arial"/>
          <w:b/>
          <w:bCs/>
          <w:color w:val="000000"/>
          <w:sz w:val="18"/>
          <w:szCs w:val="18"/>
        </w:rPr>
      </w:pPr>
    </w:p>
    <w:p>
      <w:pPr>
        <w:jc w:val="both"/>
        <w:rPr>
          <w:rFonts w:ascii="Arial" w:hAnsi="Arial" w:cs="Arial"/>
          <w:b/>
          <w:sz w:val="18"/>
          <w:szCs w:val="18"/>
        </w:rPr>
      </w:pPr>
      <w:r>
        <w:rPr>
          <w:rFonts w:ascii="Arial" w:hAnsi="Arial" w:cs="Arial"/>
          <w:b/>
          <w:bCs/>
          <w:color w:val="000000"/>
          <w:sz w:val="18"/>
          <w:szCs w:val="18"/>
        </w:rPr>
        <w:t>CLÁUSULA SEXTA – Do cancelamento da Apólice Contratual:</w:t>
      </w:r>
    </w:p>
    <w:p>
      <w:pPr>
        <w:pStyle w:val="21"/>
        <w:spacing w:after="0"/>
        <w:jc w:val="both"/>
        <w:rPr>
          <w:rFonts w:ascii="Arial" w:hAnsi="Arial" w:cs="Arial"/>
          <w:sz w:val="18"/>
          <w:szCs w:val="18"/>
        </w:rPr>
      </w:pPr>
      <w:r>
        <w:rPr>
          <w:rFonts w:ascii="Arial" w:hAnsi="Arial" w:cs="Arial"/>
          <w:sz w:val="18"/>
          <w:szCs w:val="18"/>
        </w:rPr>
        <w:t>O Contratante poderá considerar cancelada a apólice, se a Contratada:</w:t>
      </w:r>
    </w:p>
    <w:p>
      <w:pPr>
        <w:pStyle w:val="21"/>
        <w:spacing w:after="0"/>
        <w:jc w:val="both"/>
        <w:rPr>
          <w:rFonts w:ascii="Arial" w:hAnsi="Arial" w:cs="Arial"/>
          <w:sz w:val="18"/>
          <w:szCs w:val="18"/>
        </w:rPr>
      </w:pPr>
      <w:r>
        <w:rPr>
          <w:rFonts w:ascii="Arial" w:hAnsi="Arial" w:cs="Arial"/>
          <w:bCs/>
          <w:sz w:val="18"/>
          <w:szCs w:val="18"/>
        </w:rPr>
        <w:t>6.1</w:t>
      </w:r>
      <w:r>
        <w:rPr>
          <w:rFonts w:ascii="Arial" w:hAnsi="Arial" w:cs="Arial"/>
          <w:sz w:val="18"/>
          <w:szCs w:val="18"/>
        </w:rPr>
        <w:t xml:space="preserve"> – Negar a indenizar ao Contratante, em caso de sinistro, dentro das condições contratuais de qualquer importância segurada;</w:t>
      </w:r>
    </w:p>
    <w:p>
      <w:pPr>
        <w:pStyle w:val="21"/>
        <w:spacing w:after="0"/>
        <w:jc w:val="both"/>
        <w:rPr>
          <w:rFonts w:ascii="Arial" w:hAnsi="Arial" w:cs="Arial"/>
          <w:sz w:val="18"/>
          <w:szCs w:val="18"/>
        </w:rPr>
      </w:pPr>
      <w:r>
        <w:rPr>
          <w:rFonts w:ascii="Arial" w:hAnsi="Arial" w:cs="Arial"/>
          <w:bCs/>
          <w:sz w:val="18"/>
          <w:szCs w:val="18"/>
        </w:rPr>
        <w:t>6.2 –</w:t>
      </w:r>
      <w:r>
        <w:rPr>
          <w:rFonts w:ascii="Arial" w:hAnsi="Arial" w:cs="Arial"/>
          <w:sz w:val="18"/>
          <w:szCs w:val="18"/>
        </w:rPr>
        <w:t xml:space="preserve"> Subcontratar totalmente o objeto de seguro;</w:t>
      </w:r>
    </w:p>
    <w:p>
      <w:pPr>
        <w:pStyle w:val="21"/>
        <w:spacing w:after="0"/>
        <w:jc w:val="both"/>
        <w:rPr>
          <w:rFonts w:ascii="Arial" w:hAnsi="Arial" w:cs="Arial"/>
          <w:sz w:val="18"/>
          <w:szCs w:val="18"/>
        </w:rPr>
      </w:pPr>
      <w:r>
        <w:rPr>
          <w:rFonts w:ascii="Arial" w:hAnsi="Arial" w:cs="Arial"/>
          <w:bCs/>
          <w:sz w:val="18"/>
          <w:szCs w:val="18"/>
        </w:rPr>
        <w:t>6.3 –</w:t>
      </w:r>
      <w:r>
        <w:rPr>
          <w:rFonts w:ascii="Arial" w:hAnsi="Arial" w:cs="Arial"/>
          <w:sz w:val="18"/>
          <w:szCs w:val="18"/>
        </w:rPr>
        <w:t xml:space="preserve"> Dissolver a sociedade, alterar o contrato social ou modificar a finalidade ou a estrutura da empresa, de tal forma que a juízo do Contratante, prejudique a execução do contrato;</w:t>
      </w:r>
    </w:p>
    <w:p>
      <w:pPr>
        <w:pStyle w:val="21"/>
        <w:spacing w:after="0"/>
        <w:jc w:val="both"/>
        <w:rPr>
          <w:rFonts w:ascii="Arial" w:hAnsi="Arial" w:cs="Arial"/>
          <w:sz w:val="18"/>
          <w:szCs w:val="18"/>
        </w:rPr>
      </w:pPr>
      <w:r>
        <w:rPr>
          <w:rFonts w:ascii="Arial" w:hAnsi="Arial" w:cs="Arial"/>
          <w:bCs/>
          <w:sz w:val="18"/>
          <w:szCs w:val="18"/>
        </w:rPr>
        <w:t>6.4 –</w:t>
      </w:r>
      <w:r>
        <w:rPr>
          <w:rFonts w:ascii="Arial" w:hAnsi="Arial" w:cs="Arial"/>
          <w:sz w:val="18"/>
          <w:szCs w:val="18"/>
        </w:rPr>
        <w:t xml:space="preserve"> Tiver declarada sua liquidação pela Superintendência de Seguros Privados - SUSEP;</w:t>
      </w:r>
    </w:p>
    <w:p>
      <w:pPr>
        <w:pStyle w:val="21"/>
        <w:spacing w:after="0"/>
        <w:jc w:val="both"/>
        <w:rPr>
          <w:rFonts w:ascii="Arial" w:hAnsi="Arial" w:cs="Arial"/>
          <w:sz w:val="18"/>
          <w:szCs w:val="18"/>
        </w:rPr>
      </w:pPr>
      <w:r>
        <w:rPr>
          <w:rFonts w:ascii="Arial" w:hAnsi="Arial" w:cs="Arial"/>
          <w:bCs/>
          <w:sz w:val="18"/>
          <w:szCs w:val="18"/>
        </w:rPr>
        <w:t>6.5 –</w:t>
      </w:r>
      <w:r>
        <w:rPr>
          <w:rFonts w:ascii="Arial" w:hAnsi="Arial" w:cs="Arial"/>
          <w:sz w:val="18"/>
          <w:szCs w:val="18"/>
        </w:rPr>
        <w:t xml:space="preserve"> Será rescindido ainda este compromisso, de pleno direito, sem prejuízo de outras penalidades que o caso couber, se a Contratada infringir qualquer cláusula ou condição deste contrato, não satisfazendo as exigências da contratante quanto à qualidade e/ou rendimento dos serviços objeto deste contrato;</w:t>
      </w:r>
    </w:p>
    <w:p>
      <w:pPr>
        <w:jc w:val="both"/>
        <w:rPr>
          <w:rFonts w:ascii="Arial" w:hAnsi="Arial" w:cs="Arial"/>
          <w:sz w:val="18"/>
          <w:szCs w:val="18"/>
        </w:rPr>
      </w:pPr>
      <w:r>
        <w:rPr>
          <w:rFonts w:ascii="Arial" w:hAnsi="Arial" w:cs="Arial"/>
          <w:bCs/>
          <w:sz w:val="18"/>
          <w:szCs w:val="18"/>
        </w:rPr>
        <w:t>6.6 –</w:t>
      </w:r>
      <w:r>
        <w:rPr>
          <w:rFonts w:ascii="Arial" w:hAnsi="Arial" w:cs="Arial"/>
          <w:sz w:val="18"/>
          <w:szCs w:val="18"/>
        </w:rPr>
        <w:t xml:space="preserve"> No caso de cancelamento da apólice pelo Contratante, ou no caso de inadimplemento contratual por parte da Seguradora, a devolução do prêmio deverá ser efetuada com correção monetária, além das sanções</w:t>
      </w:r>
      <w:r>
        <w:rPr>
          <w:rFonts w:ascii="Arial" w:hAnsi="Arial" w:cs="Arial"/>
          <w:color w:val="3366FF"/>
          <w:sz w:val="18"/>
          <w:szCs w:val="18"/>
        </w:rPr>
        <w:t xml:space="preserve"> </w:t>
      </w:r>
      <w:r>
        <w:rPr>
          <w:rFonts w:ascii="Arial" w:hAnsi="Arial" w:cs="Arial"/>
          <w:sz w:val="18"/>
          <w:szCs w:val="18"/>
        </w:rPr>
        <w:t>previstas em Lei própria.</w:t>
      </w:r>
    </w:p>
    <w:p>
      <w:pPr>
        <w:jc w:val="both"/>
        <w:rPr>
          <w:rFonts w:ascii="Arial" w:hAnsi="Arial" w:cs="Arial"/>
          <w:sz w:val="18"/>
          <w:szCs w:val="18"/>
        </w:rPr>
      </w:pPr>
    </w:p>
    <w:p>
      <w:pPr>
        <w:jc w:val="both"/>
        <w:rPr>
          <w:rFonts w:ascii="Arial" w:hAnsi="Arial" w:cs="Arial"/>
          <w:b/>
          <w:bCs/>
          <w:color w:val="000000"/>
          <w:sz w:val="18"/>
          <w:szCs w:val="18"/>
        </w:rPr>
      </w:pPr>
      <w:r>
        <w:rPr>
          <w:rFonts w:ascii="Arial" w:hAnsi="Arial" w:cs="Arial"/>
          <w:b/>
          <w:bCs/>
          <w:color w:val="000000"/>
          <w:sz w:val="18"/>
          <w:szCs w:val="18"/>
        </w:rPr>
        <w:t>CLÁUSULA SÉTIMA - Das Obrigações das Partes</w:t>
      </w:r>
    </w:p>
    <w:p>
      <w:pPr>
        <w:jc w:val="both"/>
        <w:rPr>
          <w:rFonts w:ascii="Arial" w:hAnsi="Arial" w:cs="Arial"/>
          <w:b/>
          <w:color w:val="000000"/>
          <w:sz w:val="18"/>
          <w:szCs w:val="18"/>
        </w:rPr>
      </w:pPr>
      <w:r>
        <w:rPr>
          <w:rFonts w:ascii="Arial" w:hAnsi="Arial" w:cs="Arial"/>
          <w:b/>
          <w:color w:val="000000"/>
          <w:sz w:val="18"/>
          <w:szCs w:val="18"/>
        </w:rPr>
        <w:t>DA CONTRATANTE</w:t>
      </w:r>
    </w:p>
    <w:p>
      <w:pPr>
        <w:numPr>
          <w:ilvl w:val="0"/>
          <w:numId w:val="18"/>
        </w:numPr>
        <w:tabs>
          <w:tab w:val="left" w:pos="426"/>
        </w:tabs>
        <w:ind w:left="0" w:firstLine="0"/>
        <w:jc w:val="both"/>
        <w:rPr>
          <w:rFonts w:ascii="Arial" w:hAnsi="Arial" w:cs="Arial"/>
          <w:sz w:val="18"/>
          <w:szCs w:val="18"/>
        </w:rPr>
      </w:pPr>
      <w:r>
        <w:rPr>
          <w:rFonts w:ascii="Arial" w:hAnsi="Arial" w:cs="Arial"/>
          <w:sz w:val="18"/>
          <w:szCs w:val="18"/>
        </w:rPr>
        <w:t>Será responsável pela observância às leis, decretos, regulamentos, portarias e demais normas legais, direta e indiretamente aplicáveis ao contrato;</w:t>
      </w:r>
    </w:p>
    <w:p>
      <w:pPr>
        <w:pStyle w:val="214"/>
        <w:numPr>
          <w:ilvl w:val="0"/>
          <w:numId w:val="19"/>
        </w:numPr>
        <w:tabs>
          <w:tab w:val="left" w:pos="426"/>
        </w:tabs>
        <w:ind w:left="0" w:firstLine="426"/>
        <w:jc w:val="both"/>
        <w:rPr>
          <w:rFonts w:ascii="Arial" w:hAnsi="Arial" w:cs="Arial"/>
          <w:sz w:val="18"/>
          <w:szCs w:val="18"/>
        </w:rPr>
      </w:pPr>
      <w:r>
        <w:rPr>
          <w:rFonts w:ascii="Arial" w:hAnsi="Arial" w:cs="Arial"/>
          <w:sz w:val="18"/>
          <w:szCs w:val="18"/>
        </w:rPr>
        <w:t xml:space="preserve">Responsável pela fiscalização do contrato: </w:t>
      </w:r>
    </w:p>
    <w:p>
      <w:pPr>
        <w:pStyle w:val="214"/>
        <w:numPr>
          <w:ilvl w:val="0"/>
          <w:numId w:val="19"/>
        </w:numPr>
        <w:tabs>
          <w:tab w:val="left" w:pos="426"/>
        </w:tabs>
        <w:ind w:left="0" w:firstLine="426"/>
        <w:jc w:val="both"/>
        <w:rPr>
          <w:rFonts w:ascii="Arial" w:hAnsi="Arial" w:cs="Arial"/>
          <w:sz w:val="18"/>
          <w:szCs w:val="18"/>
        </w:rPr>
      </w:pPr>
      <w:r>
        <w:rPr>
          <w:rFonts w:ascii="Arial" w:hAnsi="Arial" w:cs="Arial"/>
          <w:sz w:val="18"/>
          <w:szCs w:val="18"/>
        </w:rPr>
        <w:t>Roberto Carlos Carrara Theodoro;</w:t>
      </w:r>
    </w:p>
    <w:p>
      <w:pPr>
        <w:numPr>
          <w:ilvl w:val="0"/>
          <w:numId w:val="18"/>
        </w:numPr>
        <w:tabs>
          <w:tab w:val="left" w:pos="426"/>
        </w:tabs>
        <w:ind w:left="0" w:firstLine="0"/>
        <w:jc w:val="both"/>
        <w:rPr>
          <w:rFonts w:ascii="Arial" w:hAnsi="Arial" w:cs="Arial"/>
          <w:sz w:val="18"/>
          <w:szCs w:val="18"/>
        </w:rPr>
      </w:pPr>
      <w:r>
        <w:rPr>
          <w:rFonts w:ascii="Arial" w:hAnsi="Arial" w:cs="Arial"/>
          <w:sz w:val="18"/>
          <w:szCs w:val="18"/>
        </w:rPr>
        <w:t>Assegurar os recursos orçamentários e financeiros para custear a prestação;</w:t>
      </w:r>
    </w:p>
    <w:p>
      <w:pPr>
        <w:numPr>
          <w:ilvl w:val="0"/>
          <w:numId w:val="18"/>
        </w:numPr>
        <w:tabs>
          <w:tab w:val="left" w:pos="426"/>
        </w:tabs>
        <w:ind w:left="0" w:firstLine="0"/>
        <w:jc w:val="both"/>
        <w:rPr>
          <w:rFonts w:ascii="Arial" w:hAnsi="Arial" w:cs="Arial"/>
          <w:sz w:val="18"/>
          <w:szCs w:val="18"/>
        </w:rPr>
      </w:pPr>
      <w:r>
        <w:rPr>
          <w:rFonts w:ascii="Arial" w:hAnsi="Arial" w:cs="Arial"/>
          <w:sz w:val="18"/>
          <w:szCs w:val="18"/>
        </w:rPr>
        <w:t>Zelar para que durante a vigência do Contrato sejam cumpridas as obrigações assumidas por parte da CONTRATADA, bem como sejam mantidas todas as condições de habilitação e qualificação exigidas na prestação.</w:t>
      </w:r>
    </w:p>
    <w:p>
      <w:pPr>
        <w:numPr>
          <w:ilvl w:val="0"/>
          <w:numId w:val="18"/>
        </w:numPr>
        <w:tabs>
          <w:tab w:val="left" w:pos="426"/>
        </w:tabs>
        <w:ind w:left="0" w:firstLine="0"/>
        <w:jc w:val="both"/>
        <w:rPr>
          <w:rFonts w:ascii="Arial" w:hAnsi="Arial" w:cs="Arial"/>
          <w:sz w:val="18"/>
          <w:szCs w:val="18"/>
        </w:rPr>
      </w:pPr>
      <w:r>
        <w:rPr>
          <w:rFonts w:ascii="Arial" w:hAnsi="Arial" w:cs="Arial"/>
          <w:sz w:val="18"/>
          <w:szCs w:val="18"/>
        </w:rPr>
        <w:t xml:space="preserve">Responsável pela cotação de preços: </w:t>
      </w:r>
    </w:p>
    <w:p>
      <w:pPr>
        <w:pStyle w:val="214"/>
        <w:numPr>
          <w:ilvl w:val="0"/>
          <w:numId w:val="20"/>
        </w:numPr>
        <w:tabs>
          <w:tab w:val="left" w:pos="426"/>
        </w:tabs>
        <w:ind w:left="0" w:firstLine="426"/>
        <w:jc w:val="both"/>
        <w:rPr>
          <w:rFonts w:ascii="Arial" w:hAnsi="Arial" w:cs="Arial"/>
          <w:sz w:val="18"/>
          <w:szCs w:val="18"/>
        </w:rPr>
      </w:pPr>
      <w:r>
        <w:rPr>
          <w:rFonts w:ascii="Arial" w:hAnsi="Arial" w:cs="Arial"/>
          <w:sz w:val="18"/>
          <w:szCs w:val="18"/>
        </w:rPr>
        <w:t>Flávia de Souza Werneck.</w:t>
      </w:r>
    </w:p>
    <w:p>
      <w:pPr>
        <w:jc w:val="both"/>
        <w:rPr>
          <w:rFonts w:ascii="Arial" w:hAnsi="Arial" w:cs="Arial"/>
          <w:sz w:val="18"/>
          <w:szCs w:val="18"/>
        </w:rPr>
      </w:pPr>
    </w:p>
    <w:p>
      <w:pPr>
        <w:jc w:val="both"/>
        <w:rPr>
          <w:rFonts w:ascii="Arial" w:hAnsi="Arial" w:cs="Arial"/>
          <w:b/>
          <w:sz w:val="18"/>
          <w:szCs w:val="18"/>
        </w:rPr>
      </w:pPr>
      <w:r>
        <w:rPr>
          <w:rFonts w:ascii="Arial" w:hAnsi="Arial" w:cs="Arial"/>
          <w:b/>
          <w:sz w:val="18"/>
          <w:szCs w:val="18"/>
        </w:rPr>
        <w:t>7.2 - DO CONTRATADA:</w:t>
      </w:r>
    </w:p>
    <w:p>
      <w:pPr>
        <w:pStyle w:val="214"/>
        <w:numPr>
          <w:ilvl w:val="0"/>
          <w:numId w:val="21"/>
        </w:numPr>
        <w:tabs>
          <w:tab w:val="left" w:pos="567"/>
        </w:tabs>
        <w:ind w:left="0" w:firstLine="0"/>
        <w:jc w:val="both"/>
        <w:rPr>
          <w:rFonts w:ascii="Arial" w:hAnsi="Arial" w:cs="Arial"/>
          <w:sz w:val="18"/>
          <w:szCs w:val="18"/>
        </w:rPr>
      </w:pPr>
      <w:r>
        <w:rPr>
          <w:rFonts w:ascii="Arial" w:hAnsi="Arial" w:cs="Arial"/>
          <w:sz w:val="18"/>
          <w:szCs w:val="18"/>
        </w:rPr>
        <w:t>Fornecer o produto em estrita conformidade com as especificações exigidas no edital;</w:t>
      </w:r>
    </w:p>
    <w:p>
      <w:pPr>
        <w:pStyle w:val="214"/>
        <w:numPr>
          <w:ilvl w:val="0"/>
          <w:numId w:val="21"/>
        </w:numPr>
        <w:tabs>
          <w:tab w:val="left" w:pos="567"/>
        </w:tabs>
        <w:ind w:left="0" w:firstLine="0"/>
        <w:jc w:val="both"/>
        <w:rPr>
          <w:rFonts w:ascii="Arial" w:hAnsi="Arial" w:cs="Arial"/>
          <w:sz w:val="18"/>
          <w:szCs w:val="18"/>
        </w:rPr>
      </w:pPr>
      <w:r>
        <w:rPr>
          <w:rFonts w:ascii="Arial" w:hAnsi="Arial" w:cs="Arial"/>
          <w:sz w:val="18"/>
          <w:szCs w:val="18"/>
        </w:rPr>
        <w:t>Entregar no almoxarifado da Secretaria Municipal de Saúde de Cataguases ou local especificado por ela.</w:t>
      </w:r>
    </w:p>
    <w:p>
      <w:pPr>
        <w:pStyle w:val="214"/>
        <w:numPr>
          <w:ilvl w:val="0"/>
          <w:numId w:val="21"/>
        </w:numPr>
        <w:tabs>
          <w:tab w:val="left" w:pos="567"/>
        </w:tabs>
        <w:ind w:left="0" w:firstLine="0"/>
        <w:jc w:val="both"/>
        <w:rPr>
          <w:rFonts w:ascii="Arial" w:hAnsi="Arial" w:cs="Arial"/>
          <w:sz w:val="18"/>
          <w:szCs w:val="18"/>
        </w:rPr>
      </w:pPr>
      <w:r>
        <w:rPr>
          <w:rFonts w:ascii="Arial" w:hAnsi="Arial" w:cs="Arial"/>
          <w:sz w:val="18"/>
          <w:szCs w:val="18"/>
        </w:rPr>
        <w:t>Substituir e / ou corrigir, em no máximo 05 (cinco) dias úteis, a contar da recusa do recebimento, o material que apresentar alguma não conformidade;</w:t>
      </w:r>
    </w:p>
    <w:p>
      <w:pPr>
        <w:pStyle w:val="214"/>
        <w:numPr>
          <w:ilvl w:val="0"/>
          <w:numId w:val="21"/>
        </w:numPr>
        <w:tabs>
          <w:tab w:val="left" w:pos="567"/>
        </w:tabs>
        <w:ind w:left="0" w:firstLine="0"/>
        <w:jc w:val="both"/>
        <w:rPr>
          <w:rFonts w:ascii="Arial" w:hAnsi="Arial" w:cs="Arial"/>
          <w:sz w:val="18"/>
          <w:szCs w:val="18"/>
        </w:rPr>
      </w:pPr>
      <w:r>
        <w:rPr>
          <w:rFonts w:ascii="Arial" w:hAnsi="Arial" w:cs="Arial"/>
          <w:sz w:val="18"/>
          <w:szCs w:val="18"/>
        </w:rPr>
        <w:t>A contratada é obrigada a pagar todos os tributos, contribuições fiscais que incidam ou venham incidir, direta ou indiretamente, sobre os produtos/objetos deste Termo de Referência.</w:t>
      </w:r>
    </w:p>
    <w:p>
      <w:pPr>
        <w:pStyle w:val="214"/>
        <w:numPr>
          <w:ilvl w:val="0"/>
          <w:numId w:val="21"/>
        </w:numPr>
        <w:tabs>
          <w:tab w:val="left" w:pos="567"/>
        </w:tabs>
        <w:ind w:left="0" w:firstLine="0"/>
        <w:jc w:val="both"/>
        <w:rPr>
          <w:rFonts w:ascii="Arial" w:hAnsi="Arial" w:cs="Arial"/>
          <w:sz w:val="18"/>
          <w:szCs w:val="18"/>
        </w:rPr>
      </w:pPr>
      <w:r>
        <w:rPr>
          <w:rFonts w:ascii="Arial" w:hAnsi="Arial" w:cs="Arial"/>
          <w:sz w:val="18"/>
          <w:szCs w:val="18"/>
        </w:rPr>
        <w:t>A contratada é obrigada a entregar o pedido integral que está na autorização de fornecimento no prazo de 10 (dez) dias, sob pena de cancelamento do empenho, e impossibilitando o recebimento posteriormente.</w:t>
      </w:r>
    </w:p>
    <w:p>
      <w:pPr>
        <w:pStyle w:val="214"/>
        <w:numPr>
          <w:ilvl w:val="0"/>
          <w:numId w:val="21"/>
        </w:numPr>
        <w:tabs>
          <w:tab w:val="left" w:pos="567"/>
        </w:tabs>
        <w:ind w:left="0" w:firstLine="0"/>
        <w:jc w:val="both"/>
        <w:rPr>
          <w:rFonts w:ascii="Arial" w:hAnsi="Arial" w:cs="Arial"/>
          <w:sz w:val="18"/>
          <w:szCs w:val="18"/>
        </w:rPr>
      </w:pPr>
      <w:r>
        <w:rPr>
          <w:rFonts w:ascii="Arial" w:hAnsi="Arial" w:cs="Arial"/>
          <w:sz w:val="18"/>
          <w:szCs w:val="18"/>
        </w:rPr>
        <w:t>A contratada deverá colocar na nota fiscal o número da autorização de fornecimento e o número de empenho.</w:t>
      </w:r>
    </w:p>
    <w:p>
      <w:pPr>
        <w:tabs>
          <w:tab w:val="left" w:pos="426"/>
          <w:tab w:val="left" w:pos="567"/>
        </w:tabs>
        <w:jc w:val="both"/>
        <w:rPr>
          <w:rFonts w:ascii="Arial" w:hAnsi="Arial" w:cs="Arial"/>
          <w:sz w:val="18"/>
          <w:szCs w:val="18"/>
        </w:rPr>
      </w:pPr>
    </w:p>
    <w:p>
      <w:pPr>
        <w:jc w:val="both"/>
        <w:rPr>
          <w:rFonts w:ascii="Arial" w:hAnsi="Arial" w:cs="Arial"/>
          <w:b/>
          <w:bCs/>
          <w:color w:val="000000"/>
          <w:sz w:val="18"/>
          <w:szCs w:val="18"/>
        </w:rPr>
      </w:pPr>
      <w:r>
        <w:rPr>
          <w:rFonts w:ascii="Arial" w:hAnsi="Arial" w:cs="Arial"/>
          <w:b/>
          <w:bCs/>
          <w:color w:val="000000"/>
          <w:sz w:val="18"/>
          <w:szCs w:val="18"/>
        </w:rPr>
        <w:t>CLÁUSULA OITAVA - Das Sanções administrativas</w:t>
      </w:r>
    </w:p>
    <w:p>
      <w:pPr>
        <w:jc w:val="both"/>
        <w:rPr>
          <w:rFonts w:ascii="Arial" w:hAnsi="Arial" w:cs="Arial"/>
          <w:color w:val="000000"/>
          <w:sz w:val="18"/>
          <w:szCs w:val="18"/>
        </w:rPr>
      </w:pPr>
      <w:r>
        <w:rPr>
          <w:rFonts w:ascii="Arial" w:hAnsi="Arial" w:cs="Arial"/>
          <w:color w:val="000000"/>
          <w:sz w:val="18"/>
          <w:szCs w:val="18"/>
        </w:rPr>
        <w:t>8.1 – O adjudicatário que, convocado no prazo de validade de sua proposta, não celebrar o contrato, deixar de entregar ou apresentar documentação falsa exigida para o certame, ensejar o retardamento da execução do objeto licitado, não mantiver a proposta, comportar-se de modo inidôneo ou cometer fraude fiscal, falhar ou fraudar na execução do contrato, ficará impedido de licitar e contratar com a União, Estados, Distrito Federal ou Municípios, e será descredenciado dos sistemas de cadastramento onde estiver inscrito, pelo prazo de até 2 (dois) anos, sem prejuízo das multas aplicáveis e demais cominações legais.</w:t>
      </w:r>
    </w:p>
    <w:p>
      <w:pPr>
        <w:jc w:val="both"/>
        <w:rPr>
          <w:rFonts w:ascii="Arial" w:hAnsi="Arial" w:cs="Arial"/>
          <w:color w:val="000000"/>
          <w:sz w:val="18"/>
          <w:szCs w:val="18"/>
        </w:rPr>
      </w:pPr>
      <w:r>
        <w:rPr>
          <w:rFonts w:ascii="Arial" w:hAnsi="Arial" w:cs="Arial"/>
          <w:color w:val="000000"/>
          <w:sz w:val="18"/>
          <w:szCs w:val="18"/>
        </w:rPr>
        <w:t>8.2 – O descumprimento total ou parcialmente do contrato firmado ensejará a aplicação das sanções abaixo citadas, previstas no art. 87 da Lei Federal nº 8.666 de 1993, garantida a defesa prévia, nos seguintes termos:</w:t>
      </w:r>
    </w:p>
    <w:p>
      <w:pPr>
        <w:jc w:val="both"/>
        <w:rPr>
          <w:rFonts w:ascii="Arial" w:hAnsi="Arial" w:cs="Arial"/>
          <w:color w:val="000000"/>
          <w:sz w:val="18"/>
          <w:szCs w:val="18"/>
        </w:rPr>
      </w:pPr>
      <w:r>
        <w:rPr>
          <w:rFonts w:ascii="Arial" w:hAnsi="Arial" w:cs="Arial"/>
          <w:color w:val="000000"/>
          <w:sz w:val="18"/>
          <w:szCs w:val="18"/>
        </w:rPr>
        <w:t>8.2.1 – Advertência por escrito;</w:t>
      </w:r>
    </w:p>
    <w:p>
      <w:pPr>
        <w:jc w:val="both"/>
        <w:rPr>
          <w:rFonts w:ascii="Arial" w:hAnsi="Arial" w:cs="Arial"/>
          <w:color w:val="000000"/>
          <w:sz w:val="18"/>
          <w:szCs w:val="18"/>
        </w:rPr>
      </w:pPr>
      <w:r>
        <w:rPr>
          <w:rFonts w:ascii="Arial" w:hAnsi="Arial" w:cs="Arial"/>
          <w:color w:val="000000"/>
          <w:sz w:val="18"/>
          <w:szCs w:val="18"/>
        </w:rPr>
        <w:t>8.2.2 – Multa, observados os seguintes limites:</w:t>
      </w:r>
    </w:p>
    <w:p>
      <w:pPr>
        <w:jc w:val="both"/>
        <w:rPr>
          <w:rFonts w:ascii="Arial" w:hAnsi="Arial" w:cs="Arial"/>
          <w:color w:val="000000"/>
          <w:sz w:val="18"/>
          <w:szCs w:val="18"/>
        </w:rPr>
      </w:pPr>
      <w:r>
        <w:rPr>
          <w:rFonts w:ascii="Arial" w:hAnsi="Arial" w:cs="Arial"/>
          <w:color w:val="000000"/>
          <w:sz w:val="18"/>
          <w:szCs w:val="18"/>
        </w:rPr>
        <w:t>a) -0,3% (três décimos por cento) por dia sobre o valor total deste contrato, até o 30º (trigésimo) dia decorrente da entrega dos produtos em desconformidade com a especificação do objeto estabelecida no edital convocatório.</w:t>
      </w:r>
    </w:p>
    <w:p>
      <w:pPr>
        <w:jc w:val="both"/>
        <w:rPr>
          <w:rFonts w:ascii="Arial" w:hAnsi="Arial" w:cs="Arial"/>
          <w:color w:val="000000"/>
          <w:sz w:val="18"/>
          <w:szCs w:val="18"/>
        </w:rPr>
      </w:pPr>
      <w:r>
        <w:rPr>
          <w:rFonts w:ascii="Arial" w:hAnsi="Arial" w:cs="Arial"/>
          <w:color w:val="000000"/>
          <w:sz w:val="18"/>
          <w:szCs w:val="18"/>
        </w:rPr>
        <w:t>b) -10% (dez por cento) sobre o valor do contrato, no caso da contratada, injustificadamente, desistir do fornecimento, dando causa à sua rescisão;</w:t>
      </w:r>
    </w:p>
    <w:p>
      <w:pPr>
        <w:jc w:val="both"/>
        <w:rPr>
          <w:rFonts w:ascii="Arial" w:hAnsi="Arial" w:cs="Arial"/>
          <w:color w:val="000000"/>
          <w:sz w:val="18"/>
          <w:szCs w:val="18"/>
        </w:rPr>
      </w:pPr>
      <w:r>
        <w:rPr>
          <w:rFonts w:ascii="Arial" w:hAnsi="Arial" w:cs="Arial"/>
          <w:color w:val="000000"/>
          <w:sz w:val="18"/>
          <w:szCs w:val="18"/>
        </w:rPr>
        <w:t>c) -15% (quinze por cento) sobre o valor do contrato, no caso de atraso superior a 30 (trinta) dias do fornecimento, com a conseqüente rescisão contratual;</w:t>
      </w:r>
    </w:p>
    <w:p>
      <w:pPr>
        <w:jc w:val="both"/>
        <w:rPr>
          <w:rFonts w:ascii="Arial" w:hAnsi="Arial" w:cs="Arial"/>
          <w:color w:val="000000"/>
          <w:sz w:val="18"/>
          <w:szCs w:val="18"/>
        </w:rPr>
      </w:pPr>
      <w:r>
        <w:rPr>
          <w:rFonts w:ascii="Arial" w:hAnsi="Arial" w:cs="Arial"/>
          <w:color w:val="000000"/>
          <w:sz w:val="18"/>
          <w:szCs w:val="18"/>
        </w:rPr>
        <w:t>8.3 - O valor das multas aplicadas, após regular processo administrativo, deverá ser pago por meio de guia própria, a ADMINISTRAÇÃO, no prazo máximo de 3 (três) dias úteis a contar da data da sua aplicação.</w:t>
      </w:r>
    </w:p>
    <w:p>
      <w:pPr>
        <w:jc w:val="both"/>
        <w:rPr>
          <w:rFonts w:ascii="Arial" w:hAnsi="Arial" w:cs="Arial"/>
          <w:color w:val="000000"/>
          <w:sz w:val="18"/>
          <w:szCs w:val="18"/>
        </w:rPr>
      </w:pPr>
      <w:r>
        <w:rPr>
          <w:rFonts w:ascii="Arial" w:hAnsi="Arial" w:cs="Arial"/>
          <w:color w:val="000000"/>
          <w:sz w:val="18"/>
          <w:szCs w:val="18"/>
        </w:rPr>
        <w:t>8.4 – Sanções previstas poderão ser aplicadas cumulativamente, de acordo com a gravidade do descumprimento, após regular processo administrativo, garantido o contraditório e a ampla defesa.</w:t>
      </w:r>
    </w:p>
    <w:p>
      <w:pPr>
        <w:jc w:val="both"/>
        <w:rPr>
          <w:rFonts w:ascii="Arial" w:hAnsi="Arial" w:cs="Arial"/>
          <w:color w:val="000000"/>
          <w:sz w:val="18"/>
          <w:szCs w:val="18"/>
        </w:rPr>
      </w:pPr>
      <w:r>
        <w:rPr>
          <w:rFonts w:ascii="Arial" w:hAnsi="Arial" w:cs="Arial"/>
          <w:color w:val="000000"/>
          <w:sz w:val="18"/>
          <w:szCs w:val="18"/>
        </w:rPr>
        <w:t>8.5 – Suspensão temporária de participação em licitação e impedimento de contratar com esta Empresa Pública, por prazo não superior a 2 (dois) anos;</w:t>
      </w:r>
    </w:p>
    <w:p>
      <w:pPr>
        <w:jc w:val="both"/>
        <w:rPr>
          <w:rFonts w:ascii="Arial" w:hAnsi="Arial" w:cs="Arial"/>
          <w:color w:val="000000"/>
          <w:sz w:val="18"/>
          <w:szCs w:val="18"/>
        </w:rPr>
      </w:pPr>
      <w:r>
        <w:rPr>
          <w:rFonts w:ascii="Arial" w:hAnsi="Arial" w:cs="Arial"/>
          <w:color w:val="000000"/>
          <w:sz w:val="18"/>
          <w:szCs w:val="18"/>
        </w:rPr>
        <w:t>8.6 – Declaração de 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item 8.5 anterior.</w:t>
      </w:r>
    </w:p>
    <w:p>
      <w:pPr>
        <w:jc w:val="both"/>
        <w:rPr>
          <w:rFonts w:ascii="Arial" w:hAnsi="Arial" w:cs="Arial"/>
          <w:color w:val="000000"/>
          <w:sz w:val="18"/>
          <w:szCs w:val="18"/>
        </w:rPr>
      </w:pPr>
      <w:r>
        <w:rPr>
          <w:rFonts w:ascii="Arial" w:hAnsi="Arial" w:cs="Arial"/>
          <w:color w:val="000000"/>
          <w:sz w:val="18"/>
          <w:szCs w:val="18"/>
        </w:rPr>
        <w:t>8.7 – O recolhimento da multa referida no item anterior deverá ser feito, por meio de guia própria emitida pela ADMIISTRAÇÃO, e paga no prazo máximo de 03 (três) dias úteis a contar da data de sua emissão.</w:t>
      </w:r>
    </w:p>
    <w:p>
      <w:pPr>
        <w:jc w:val="both"/>
        <w:rPr>
          <w:rFonts w:ascii="Arial" w:hAnsi="Arial" w:cs="Arial"/>
          <w:b/>
          <w:bCs/>
          <w:color w:val="000000"/>
          <w:sz w:val="18"/>
          <w:szCs w:val="18"/>
        </w:rPr>
      </w:pPr>
    </w:p>
    <w:p>
      <w:pPr>
        <w:jc w:val="both"/>
        <w:rPr>
          <w:rFonts w:ascii="Arial" w:hAnsi="Arial" w:cs="Arial"/>
          <w:b/>
          <w:bCs/>
          <w:color w:val="000000"/>
          <w:sz w:val="18"/>
          <w:szCs w:val="18"/>
        </w:rPr>
      </w:pPr>
      <w:r>
        <w:rPr>
          <w:rFonts w:ascii="Arial" w:hAnsi="Arial" w:cs="Arial"/>
          <w:b/>
          <w:bCs/>
          <w:color w:val="000000"/>
          <w:sz w:val="18"/>
          <w:szCs w:val="18"/>
        </w:rPr>
        <w:t>CLÁUSULA NONA - Da Rescisão contratual:</w:t>
      </w:r>
    </w:p>
    <w:p>
      <w:pPr>
        <w:jc w:val="both"/>
        <w:rPr>
          <w:rFonts w:ascii="Arial" w:hAnsi="Arial" w:cs="Arial"/>
          <w:color w:val="000000"/>
          <w:sz w:val="18"/>
          <w:szCs w:val="18"/>
        </w:rPr>
      </w:pPr>
      <w:r>
        <w:rPr>
          <w:rFonts w:ascii="Arial" w:hAnsi="Arial" w:cs="Arial"/>
          <w:color w:val="000000"/>
          <w:sz w:val="18"/>
          <w:szCs w:val="18"/>
        </w:rPr>
        <w:t>9.1 – A rescisão contratual poderá ser judicial ou extrajudicial, por acordo amigável entre as partes, podendo ser por ato unilateral e escrito da Administração, nos casos enumerados nos incisos I a XII, XVII e XVIII do art. 78, da Lei 8.666/93.</w:t>
      </w:r>
    </w:p>
    <w:p>
      <w:pPr>
        <w:jc w:val="both"/>
        <w:rPr>
          <w:rFonts w:ascii="Arial" w:hAnsi="Arial" w:cs="Arial"/>
          <w:color w:val="000000"/>
          <w:sz w:val="18"/>
          <w:szCs w:val="18"/>
        </w:rPr>
      </w:pPr>
      <w:r>
        <w:rPr>
          <w:rFonts w:ascii="Arial" w:hAnsi="Arial" w:cs="Arial"/>
          <w:color w:val="000000"/>
          <w:sz w:val="18"/>
          <w:szCs w:val="18"/>
        </w:rPr>
        <w:t>9.2 – Nos casos de rescisão extrajudicial por ato unilateral, a Contratada será notificada, em observância aos princípios do contraditório e da ampla defesa.</w:t>
      </w:r>
    </w:p>
    <w:p>
      <w:pPr>
        <w:jc w:val="both"/>
        <w:rPr>
          <w:rFonts w:ascii="Arial" w:hAnsi="Arial" w:cs="Arial"/>
          <w:color w:val="000000"/>
          <w:sz w:val="18"/>
          <w:szCs w:val="18"/>
        </w:rPr>
      </w:pPr>
      <w:r>
        <w:rPr>
          <w:rFonts w:ascii="Arial" w:hAnsi="Arial" w:cs="Arial"/>
          <w:color w:val="000000"/>
          <w:sz w:val="18"/>
          <w:szCs w:val="18"/>
        </w:rPr>
        <w:t>9.3 – Além das hipóteses de rescisão acima previstas, o contrato será rescindido sempre que a Contratada se conduzir dolosamente.</w:t>
      </w:r>
    </w:p>
    <w:p>
      <w:pPr>
        <w:jc w:val="both"/>
        <w:rPr>
          <w:rFonts w:ascii="Arial" w:hAnsi="Arial" w:cs="Arial"/>
          <w:b/>
          <w:bCs/>
          <w:sz w:val="18"/>
          <w:szCs w:val="18"/>
          <w:lang w:eastAsia="ar-SA"/>
        </w:rPr>
      </w:pPr>
    </w:p>
    <w:p>
      <w:pPr>
        <w:jc w:val="both"/>
        <w:rPr>
          <w:rFonts w:ascii="Arial" w:hAnsi="Arial" w:cs="Arial"/>
          <w:b/>
          <w:bCs/>
          <w:sz w:val="18"/>
          <w:szCs w:val="18"/>
          <w:lang w:eastAsia="ar-SA"/>
        </w:rPr>
      </w:pPr>
      <w:r>
        <w:rPr>
          <w:rFonts w:ascii="Arial" w:hAnsi="Arial" w:cs="Arial"/>
          <w:b/>
          <w:bCs/>
          <w:sz w:val="18"/>
          <w:szCs w:val="18"/>
          <w:lang w:eastAsia="ar-SA"/>
        </w:rPr>
        <w:t>CLÁUSULA DÉCIMA – Da Fiscalização:</w:t>
      </w:r>
    </w:p>
    <w:p>
      <w:pPr>
        <w:jc w:val="both"/>
        <w:rPr>
          <w:rFonts w:ascii="Arial" w:hAnsi="Arial" w:cs="Arial"/>
          <w:sz w:val="18"/>
          <w:szCs w:val="18"/>
        </w:rPr>
      </w:pPr>
      <w:r>
        <w:rPr>
          <w:rFonts w:ascii="Arial" w:hAnsi="Arial" w:cs="Arial"/>
          <w:bCs/>
          <w:sz w:val="18"/>
          <w:szCs w:val="18"/>
          <w:lang w:eastAsia="ar-SA"/>
        </w:rPr>
        <w:t xml:space="preserve">10.1 – </w:t>
      </w:r>
      <w:r>
        <w:rPr>
          <w:rFonts w:ascii="Arial" w:hAnsi="Arial" w:cs="Arial"/>
          <w:sz w:val="18"/>
          <w:szCs w:val="18"/>
        </w:rPr>
        <w:t>O Setor de Patrimônio da Prefeitura Municipal de Cataguases será a Unidade Administrativa encarregada de fiscalizar e fazer cumprir as cláusulas constantes neste Contrato e também os fiscais abaixo:</w:t>
      </w:r>
    </w:p>
    <w:p>
      <w:pPr>
        <w:pStyle w:val="214"/>
        <w:numPr>
          <w:ilvl w:val="0"/>
          <w:numId w:val="14"/>
        </w:numPr>
        <w:ind w:left="426" w:firstLine="0"/>
        <w:jc w:val="both"/>
        <w:rPr>
          <w:rFonts w:ascii="Arial" w:hAnsi="Arial" w:cs="Arial"/>
          <w:sz w:val="18"/>
          <w:szCs w:val="18"/>
        </w:rPr>
      </w:pPr>
      <w:r>
        <w:rPr>
          <w:rFonts w:ascii="Arial" w:hAnsi="Arial" w:cs="Arial"/>
          <w:sz w:val="18"/>
          <w:szCs w:val="18"/>
        </w:rPr>
        <w:t xml:space="preserve">Roberto Carlos Carrara Theodoro </w:t>
      </w:r>
    </w:p>
    <w:p>
      <w:pPr>
        <w:jc w:val="both"/>
        <w:rPr>
          <w:rFonts w:ascii="Arial" w:hAnsi="Arial" w:cs="Arial"/>
          <w:sz w:val="18"/>
          <w:szCs w:val="18"/>
        </w:rPr>
      </w:pPr>
      <w:r>
        <w:rPr>
          <w:rFonts w:ascii="Arial" w:hAnsi="Arial" w:cs="Arial"/>
          <w:sz w:val="18"/>
          <w:szCs w:val="18"/>
        </w:rPr>
        <w:t>10.2 – Em caso de eventual irregularidade, inexecução ou desconformidade na execução do contrato, o agente fiscalizador dará ciência do sucedido à CONTRATADA, fazendo-o por escrito, bem como das providências exigidas para sanar a falha ou defeito apontado. Todo e qualquer dano decorrente da inexecução parcial ou total do contrato, ainda que imposto a terceiros, será de única e exclusiva responsabilidade da CONTRATADA.</w:t>
      </w:r>
    </w:p>
    <w:p>
      <w:pPr>
        <w:jc w:val="both"/>
        <w:rPr>
          <w:rFonts w:ascii="Arial" w:hAnsi="Arial" w:cs="Arial"/>
          <w:sz w:val="18"/>
          <w:szCs w:val="18"/>
        </w:rPr>
      </w:pPr>
      <w:r>
        <w:rPr>
          <w:rFonts w:ascii="Arial" w:hAnsi="Arial" w:cs="Arial"/>
          <w:sz w:val="18"/>
          <w:szCs w:val="18"/>
        </w:rPr>
        <w:t>10.2.1 – A fiscalização de que trata esta cláusula não exclui e nem reduz a responsabilidade da CONTRATADA por quaisquer irregularidades, inexecuções ou desconformidades havidas na execução do ajuste, aí incluídas imperfeições de natureza técnica ou aquelas provenientes de vício redibitório, como tal definido pela lei civil.</w:t>
      </w:r>
    </w:p>
    <w:p>
      <w:pPr>
        <w:jc w:val="both"/>
        <w:rPr>
          <w:rFonts w:ascii="Arial" w:hAnsi="Arial" w:cs="Arial"/>
          <w:sz w:val="18"/>
          <w:szCs w:val="18"/>
        </w:rPr>
      </w:pPr>
      <w:r>
        <w:rPr>
          <w:rFonts w:ascii="Arial" w:hAnsi="Arial" w:cs="Arial"/>
          <w:sz w:val="18"/>
          <w:szCs w:val="18"/>
        </w:rPr>
        <w:t>10.2.2 – O contratante reserva-se o direito de rejeitar, no todo ou em parte, os serviços objeto do fornecimento ora contratado, caso os mesmos afastem-se das especificações do edital, seus anexos e da proposta da CONTRATADA.</w:t>
      </w:r>
    </w:p>
    <w:p>
      <w:pPr>
        <w:jc w:val="both"/>
        <w:rPr>
          <w:rFonts w:ascii="Arial" w:hAnsi="Arial" w:cs="Arial"/>
          <w:b/>
          <w:bCs/>
          <w:sz w:val="18"/>
          <w:szCs w:val="18"/>
          <w:lang w:eastAsia="ar-SA"/>
        </w:rPr>
      </w:pPr>
      <w:r>
        <w:rPr>
          <w:rFonts w:ascii="Arial" w:hAnsi="Arial" w:cs="Arial"/>
          <w:bCs/>
          <w:sz w:val="18"/>
          <w:szCs w:val="18"/>
          <w:lang w:eastAsia="ar-SA"/>
        </w:rPr>
        <w:br w:type="textWrapping"/>
      </w:r>
      <w:r>
        <w:rPr>
          <w:rFonts w:ascii="Arial" w:hAnsi="Arial" w:cs="Arial"/>
          <w:b/>
          <w:bCs/>
          <w:sz w:val="18"/>
          <w:szCs w:val="18"/>
          <w:lang w:eastAsia="ar-SA"/>
        </w:rPr>
        <w:t>CLÁUSULA DÉCIMA PRIMEIRA – Das alterações:</w:t>
      </w:r>
    </w:p>
    <w:p>
      <w:pPr>
        <w:pStyle w:val="21"/>
        <w:spacing w:after="0"/>
        <w:jc w:val="both"/>
        <w:rPr>
          <w:rFonts w:ascii="Arial" w:hAnsi="Arial" w:cs="Arial"/>
          <w:sz w:val="18"/>
          <w:szCs w:val="18"/>
        </w:rPr>
      </w:pPr>
      <w:r>
        <w:rPr>
          <w:rFonts w:ascii="Arial" w:hAnsi="Arial" w:cs="Arial"/>
          <w:sz w:val="18"/>
          <w:szCs w:val="18"/>
        </w:rPr>
        <w:t>11.1 – O presente contrato poderá ser alterado nos casos previstos pelo disposto no art. 65 da Lei Federal n.º 8.666/93, desde que devidamente fundamentado e autorizado pela autoridade superior.</w:t>
      </w:r>
    </w:p>
    <w:p>
      <w:pPr>
        <w:jc w:val="both"/>
        <w:rPr>
          <w:rFonts w:ascii="Arial" w:hAnsi="Arial" w:cs="Arial"/>
          <w:bCs/>
          <w:sz w:val="18"/>
          <w:szCs w:val="18"/>
        </w:rPr>
      </w:pPr>
    </w:p>
    <w:p>
      <w:pPr>
        <w:pStyle w:val="186"/>
        <w:tabs>
          <w:tab w:val="left" w:pos="0"/>
        </w:tabs>
        <w:jc w:val="left"/>
        <w:rPr>
          <w:rFonts w:ascii="Arial" w:hAnsi="Arial" w:cs="Arial"/>
          <w:bCs w:val="0"/>
          <w:sz w:val="18"/>
          <w:szCs w:val="18"/>
        </w:rPr>
      </w:pPr>
      <w:r>
        <w:rPr>
          <w:rFonts w:ascii="Arial" w:hAnsi="Arial" w:cs="Arial"/>
          <w:bCs w:val="0"/>
          <w:sz w:val="18"/>
          <w:szCs w:val="18"/>
          <w:lang w:eastAsia="ar-SA"/>
        </w:rPr>
        <w:t>CLÁUSULA DÉCIMA SEGUNDA</w:t>
      </w:r>
      <w:r>
        <w:rPr>
          <w:rFonts w:ascii="Arial" w:hAnsi="Arial" w:cs="Arial"/>
          <w:b w:val="0"/>
          <w:bCs w:val="0"/>
          <w:sz w:val="18"/>
          <w:szCs w:val="18"/>
          <w:lang w:eastAsia="ar-SA"/>
        </w:rPr>
        <w:t xml:space="preserve"> </w:t>
      </w:r>
      <w:r>
        <w:rPr>
          <w:rFonts w:ascii="Arial" w:hAnsi="Arial" w:cs="Arial"/>
          <w:sz w:val="18"/>
          <w:szCs w:val="18"/>
        </w:rPr>
        <w:t>– Dos Recursos Financeiros:</w:t>
      </w:r>
    </w:p>
    <w:p>
      <w:pPr>
        <w:jc w:val="both"/>
        <w:rPr>
          <w:rFonts w:ascii="Arial" w:hAnsi="Arial" w:cs="Arial"/>
          <w:sz w:val="18"/>
          <w:szCs w:val="18"/>
        </w:rPr>
      </w:pPr>
      <w:r>
        <w:rPr>
          <w:rFonts w:ascii="Arial" w:hAnsi="Arial" w:cs="Arial"/>
          <w:color w:val="000000"/>
          <w:sz w:val="18"/>
          <w:szCs w:val="18"/>
        </w:rPr>
        <w:t xml:space="preserve">12.5 - </w:t>
      </w:r>
      <w:r>
        <w:rPr>
          <w:rFonts w:ascii="Arial" w:hAnsi="Arial" w:cs="Arial"/>
          <w:sz w:val="18"/>
          <w:szCs w:val="18"/>
        </w:rPr>
        <w:t xml:space="preserve">A dotação orçamentária destinada ao pagamento do objeto licitado está prevista e indicada no processo, pela área competente da Prefeitura Municipal de Cataguases, sob o número: </w:t>
      </w:r>
    </w:p>
    <w:p>
      <w:pPr>
        <w:jc w:val="both"/>
        <w:rPr>
          <w:rFonts w:ascii="Arial" w:hAnsi="Arial" w:cs="Arial"/>
          <w:sz w:val="18"/>
          <w:szCs w:val="18"/>
        </w:rPr>
      </w:pPr>
    </w:p>
    <w:tbl>
      <w:tblPr>
        <w:tblStyle w:val="3"/>
        <w:tblW w:w="9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4312"/>
        <w:gridCol w:w="3125"/>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53" w:type="dxa"/>
            <w:tcBorders>
              <w:bottom w:val="single" w:color="auto" w:sz="4" w:space="0"/>
            </w:tcBorders>
            <w:shd w:val="clear" w:color="auto" w:fill="auto"/>
            <w:vAlign w:val="center"/>
          </w:tcPr>
          <w:p>
            <w:pPr>
              <w:jc w:val="center"/>
              <w:rPr>
                <w:rFonts w:ascii="Arial" w:hAnsi="Arial" w:cs="Arial"/>
                <w:b/>
                <w:sz w:val="18"/>
                <w:szCs w:val="18"/>
              </w:rPr>
            </w:pPr>
            <w:r>
              <w:rPr>
                <w:rFonts w:ascii="Arial" w:hAnsi="Arial" w:cs="Arial"/>
                <w:b/>
                <w:sz w:val="18"/>
                <w:szCs w:val="18"/>
              </w:rPr>
              <w:t>Unidade</w:t>
            </w:r>
          </w:p>
        </w:tc>
        <w:tc>
          <w:tcPr>
            <w:tcW w:w="4312" w:type="dxa"/>
            <w:shd w:val="clear" w:color="auto" w:fill="auto"/>
            <w:vAlign w:val="center"/>
          </w:tcPr>
          <w:p>
            <w:pPr>
              <w:jc w:val="center"/>
              <w:rPr>
                <w:rFonts w:ascii="Arial" w:hAnsi="Arial" w:cs="Arial"/>
                <w:b/>
                <w:sz w:val="18"/>
                <w:szCs w:val="18"/>
              </w:rPr>
            </w:pPr>
            <w:r>
              <w:rPr>
                <w:rFonts w:ascii="Arial" w:hAnsi="Arial" w:cs="Arial"/>
                <w:b/>
                <w:sz w:val="18"/>
                <w:szCs w:val="18"/>
              </w:rPr>
              <w:t>Proj. Ativ.</w:t>
            </w:r>
          </w:p>
        </w:tc>
        <w:tc>
          <w:tcPr>
            <w:tcW w:w="3125" w:type="dxa"/>
          </w:tcPr>
          <w:p>
            <w:pPr>
              <w:jc w:val="center"/>
              <w:rPr>
                <w:rFonts w:ascii="Arial" w:hAnsi="Arial" w:cs="Arial"/>
                <w:b/>
                <w:sz w:val="18"/>
                <w:szCs w:val="18"/>
              </w:rPr>
            </w:pPr>
            <w:r>
              <w:rPr>
                <w:rFonts w:ascii="Arial" w:hAnsi="Arial" w:cs="Arial"/>
                <w:b/>
                <w:sz w:val="18"/>
                <w:szCs w:val="18"/>
              </w:rPr>
              <w:t>Naturezas de Despesas</w:t>
            </w:r>
          </w:p>
        </w:tc>
        <w:tc>
          <w:tcPr>
            <w:tcW w:w="1003" w:type="dxa"/>
          </w:tcPr>
          <w:p>
            <w:pPr>
              <w:jc w:val="center"/>
              <w:rPr>
                <w:rFonts w:ascii="Arial" w:hAnsi="Arial" w:cs="Arial"/>
                <w:b/>
                <w:sz w:val="18"/>
                <w:szCs w:val="18"/>
              </w:rPr>
            </w:pPr>
            <w:r>
              <w:rPr>
                <w:rFonts w:ascii="Arial" w:hAnsi="Arial" w:cs="Arial"/>
                <w:b/>
                <w:sz w:val="18"/>
                <w:szCs w:val="18"/>
              </w:rPr>
              <w:t>Código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353" w:type="dxa"/>
            <w:tcBorders>
              <w:top w:val="single" w:color="auto" w:sz="4" w:space="0"/>
              <w:left w:val="single" w:color="auto" w:sz="4" w:space="0"/>
              <w:right w:val="single" w:color="auto" w:sz="4" w:space="0"/>
            </w:tcBorders>
            <w:shd w:val="clear" w:color="auto" w:fill="auto"/>
            <w:vAlign w:val="center"/>
          </w:tcPr>
          <w:p>
            <w:pPr>
              <w:jc w:val="center"/>
              <w:rPr>
                <w:rFonts w:ascii="Arial" w:hAnsi="Arial" w:cs="Arial"/>
                <w:sz w:val="18"/>
                <w:szCs w:val="18"/>
              </w:rPr>
            </w:pPr>
          </w:p>
          <w:p>
            <w:pPr>
              <w:jc w:val="center"/>
              <w:rPr>
                <w:rFonts w:ascii="Arial" w:hAnsi="Arial" w:cs="Arial"/>
                <w:b/>
                <w:sz w:val="18"/>
                <w:szCs w:val="18"/>
              </w:rPr>
            </w:pPr>
            <w:r>
              <w:rPr>
                <w:rFonts w:ascii="Arial" w:hAnsi="Arial" w:cs="Arial"/>
                <w:b/>
                <w:sz w:val="18"/>
                <w:szCs w:val="18"/>
              </w:rPr>
              <w:t>0209 - Fundo Municipal de Saúde</w:t>
            </w:r>
          </w:p>
          <w:p>
            <w:pPr>
              <w:jc w:val="center"/>
              <w:rPr>
                <w:rFonts w:ascii="Arial" w:hAnsi="Arial" w:cs="Arial"/>
                <w:sz w:val="18"/>
                <w:szCs w:val="18"/>
              </w:rPr>
            </w:pPr>
          </w:p>
        </w:tc>
        <w:tc>
          <w:tcPr>
            <w:tcW w:w="4312" w:type="dxa"/>
            <w:tcBorders>
              <w:left w:val="single" w:color="auto" w:sz="4" w:space="0"/>
            </w:tcBorders>
            <w:shd w:val="clear" w:color="auto" w:fill="auto"/>
            <w:vAlign w:val="center"/>
          </w:tcPr>
          <w:p>
            <w:pPr>
              <w:tabs>
                <w:tab w:val="left" w:pos="1110"/>
              </w:tabs>
              <w:ind w:right="-286"/>
              <w:rPr>
                <w:rFonts w:ascii="Arial" w:hAnsi="Arial" w:cs="Arial"/>
                <w:iCs/>
                <w:color w:val="000000"/>
                <w:sz w:val="18"/>
                <w:szCs w:val="18"/>
              </w:rPr>
            </w:pPr>
            <w:r>
              <w:rPr>
                <w:rFonts w:ascii="Arial" w:hAnsi="Arial" w:cs="Arial"/>
                <w:iCs/>
                <w:color w:val="000000"/>
                <w:sz w:val="18"/>
                <w:szCs w:val="18"/>
              </w:rPr>
              <w:t>2.099 – Gestão do Serviço de Regulação, Controle, Auditoria e Avaliação</w:t>
            </w:r>
          </w:p>
        </w:tc>
        <w:tc>
          <w:tcPr>
            <w:tcW w:w="3125" w:type="dxa"/>
            <w:vAlign w:val="center"/>
          </w:tcPr>
          <w:p>
            <w:pPr>
              <w:tabs>
                <w:tab w:val="left" w:pos="1110"/>
              </w:tabs>
              <w:rPr>
                <w:rFonts w:ascii="Arial" w:hAnsi="Arial" w:cs="Arial"/>
                <w:iCs/>
                <w:color w:val="000000"/>
                <w:sz w:val="18"/>
                <w:szCs w:val="18"/>
              </w:rPr>
            </w:pPr>
            <w:r>
              <w:rPr>
                <w:rFonts w:ascii="Arial" w:hAnsi="Arial" w:cs="Arial"/>
                <w:iCs/>
                <w:color w:val="000000"/>
                <w:sz w:val="18"/>
                <w:szCs w:val="18"/>
              </w:rPr>
              <w:t>3.3.90.39.00.00.00.00 00.01.0600 Outros Serviços de Terceiros – Pessoa Jurídica</w:t>
            </w:r>
          </w:p>
        </w:tc>
        <w:tc>
          <w:tcPr>
            <w:tcW w:w="1003" w:type="dxa"/>
            <w:vAlign w:val="center"/>
          </w:tcPr>
          <w:p>
            <w:pPr>
              <w:tabs>
                <w:tab w:val="left" w:pos="1110"/>
              </w:tabs>
              <w:jc w:val="center"/>
              <w:rPr>
                <w:rFonts w:ascii="Arial" w:hAnsi="Arial" w:cs="Arial"/>
                <w:iCs/>
                <w:color w:val="000000"/>
                <w:sz w:val="18"/>
                <w:szCs w:val="18"/>
              </w:rPr>
            </w:pPr>
            <w:r>
              <w:rPr>
                <w:rFonts w:ascii="Arial" w:hAnsi="Arial" w:cs="Arial"/>
                <w:iCs/>
                <w:color w:val="000000"/>
                <w:sz w:val="18"/>
                <w:szCs w:val="18"/>
              </w:rPr>
              <w:t>698</w:t>
            </w:r>
          </w:p>
        </w:tc>
      </w:tr>
    </w:tbl>
    <w:p>
      <w:pPr>
        <w:jc w:val="both"/>
        <w:rPr>
          <w:rFonts w:ascii="Arial" w:hAnsi="Arial" w:cs="Arial"/>
          <w:b/>
          <w:sz w:val="18"/>
          <w:szCs w:val="18"/>
        </w:rPr>
      </w:pPr>
    </w:p>
    <w:p>
      <w:pPr>
        <w:jc w:val="both"/>
        <w:rPr>
          <w:rFonts w:ascii="Arial" w:hAnsi="Arial" w:cs="Arial"/>
          <w:b/>
          <w:bCs/>
          <w:sz w:val="18"/>
          <w:szCs w:val="18"/>
          <w:lang w:eastAsia="ar-SA"/>
        </w:rPr>
      </w:pPr>
      <w:r>
        <w:rPr>
          <w:rFonts w:ascii="Arial" w:hAnsi="Arial" w:cs="Arial"/>
          <w:b/>
          <w:sz w:val="18"/>
          <w:szCs w:val="18"/>
        </w:rPr>
        <w:t>CLÁUSULA DÉCIMA TERCEIRA</w:t>
      </w:r>
      <w:r>
        <w:rPr>
          <w:rFonts w:ascii="Arial" w:hAnsi="Arial" w:cs="Arial"/>
          <w:sz w:val="18"/>
          <w:szCs w:val="18"/>
        </w:rPr>
        <w:t xml:space="preserve"> </w:t>
      </w:r>
      <w:r>
        <w:rPr>
          <w:rFonts w:ascii="Arial" w:hAnsi="Arial" w:cs="Arial"/>
          <w:b/>
          <w:bCs/>
          <w:sz w:val="18"/>
          <w:szCs w:val="18"/>
          <w:lang w:eastAsia="ar-SA"/>
        </w:rPr>
        <w:t xml:space="preserve">– Da Vinculação: </w:t>
      </w:r>
    </w:p>
    <w:p>
      <w:pPr>
        <w:jc w:val="both"/>
        <w:rPr>
          <w:rFonts w:ascii="Arial" w:hAnsi="Arial" w:cs="Arial"/>
          <w:bCs/>
          <w:sz w:val="18"/>
          <w:szCs w:val="18"/>
          <w:lang w:eastAsia="ar-SA"/>
        </w:rPr>
      </w:pPr>
      <w:r>
        <w:rPr>
          <w:rFonts w:ascii="Arial" w:hAnsi="Arial" w:cs="Arial"/>
          <w:bCs/>
          <w:sz w:val="18"/>
          <w:szCs w:val="18"/>
          <w:lang w:eastAsia="ar-SA"/>
        </w:rPr>
        <w:t>13.1 - Faz parte deste Contrato o edital e a proposta da Contratada, constantes do Processo Licitatório nº 211/2023, Pregão Eletrônico nº 083/2023</w:t>
      </w:r>
    </w:p>
    <w:p>
      <w:pPr>
        <w:jc w:val="both"/>
        <w:rPr>
          <w:rFonts w:ascii="Arial" w:hAnsi="Arial" w:cs="Arial"/>
          <w:b/>
          <w:bCs/>
          <w:sz w:val="18"/>
          <w:szCs w:val="18"/>
          <w:lang w:eastAsia="ar-SA"/>
        </w:rPr>
      </w:pPr>
    </w:p>
    <w:p>
      <w:pPr>
        <w:jc w:val="both"/>
        <w:rPr>
          <w:rFonts w:ascii="Arial" w:hAnsi="Arial" w:cs="Arial"/>
          <w:b/>
          <w:bCs/>
          <w:sz w:val="18"/>
          <w:szCs w:val="18"/>
          <w:lang w:eastAsia="ar-SA"/>
        </w:rPr>
      </w:pPr>
      <w:r>
        <w:rPr>
          <w:rFonts w:ascii="Arial" w:hAnsi="Arial" w:cs="Arial"/>
          <w:b/>
          <w:bCs/>
          <w:sz w:val="18"/>
          <w:szCs w:val="18"/>
          <w:lang w:eastAsia="ar-SA"/>
        </w:rPr>
        <w:t>CLÁUSULA DÉCIMA QUARTA – Da Legislação Aplicável:</w:t>
      </w:r>
    </w:p>
    <w:p>
      <w:pPr>
        <w:jc w:val="both"/>
        <w:rPr>
          <w:rFonts w:ascii="Arial" w:hAnsi="Arial" w:cs="Arial"/>
          <w:bCs/>
          <w:sz w:val="18"/>
          <w:szCs w:val="18"/>
          <w:lang w:eastAsia="ar-SA"/>
        </w:rPr>
      </w:pPr>
      <w:r>
        <w:rPr>
          <w:rFonts w:ascii="Arial" w:hAnsi="Arial" w:cs="Arial"/>
          <w:bCs/>
          <w:sz w:val="18"/>
          <w:szCs w:val="18"/>
          <w:lang w:eastAsia="ar-SA"/>
        </w:rPr>
        <w:t>14.1 - O presente Contrato é regido pelas normas da Lei, e nos casos omissos, subsidiariamente pelo Código Civil e Código de Defesa do Consumidor.</w:t>
      </w:r>
    </w:p>
    <w:p>
      <w:pPr>
        <w:jc w:val="both"/>
        <w:rPr>
          <w:rFonts w:ascii="Arial" w:hAnsi="Arial" w:cs="Arial"/>
          <w:b/>
          <w:bCs/>
          <w:sz w:val="18"/>
          <w:szCs w:val="18"/>
          <w:lang w:eastAsia="ar-SA"/>
        </w:rPr>
      </w:pPr>
    </w:p>
    <w:p>
      <w:pPr>
        <w:jc w:val="both"/>
        <w:rPr>
          <w:rFonts w:ascii="Arial" w:hAnsi="Arial" w:cs="Arial"/>
          <w:b/>
          <w:bCs/>
          <w:sz w:val="18"/>
          <w:szCs w:val="18"/>
          <w:lang w:eastAsia="ar-SA"/>
        </w:rPr>
      </w:pPr>
      <w:r>
        <w:rPr>
          <w:rFonts w:ascii="Arial" w:hAnsi="Arial" w:cs="Arial"/>
          <w:b/>
          <w:bCs/>
          <w:sz w:val="18"/>
          <w:szCs w:val="18"/>
          <w:lang w:eastAsia="ar-SA"/>
        </w:rPr>
        <w:t>CLÁUSULA DÉCIMA QUINTA – Condições da Habilitação:</w:t>
      </w:r>
    </w:p>
    <w:p>
      <w:pPr>
        <w:jc w:val="both"/>
        <w:rPr>
          <w:rFonts w:ascii="Arial" w:hAnsi="Arial" w:cs="Arial"/>
          <w:bCs/>
          <w:sz w:val="18"/>
          <w:szCs w:val="18"/>
          <w:lang w:eastAsia="ar-SA"/>
        </w:rPr>
      </w:pPr>
      <w:r>
        <w:rPr>
          <w:rFonts w:ascii="Arial" w:hAnsi="Arial" w:cs="Arial"/>
          <w:bCs/>
          <w:sz w:val="18"/>
          <w:szCs w:val="18"/>
          <w:lang w:eastAsia="ar-SA"/>
        </w:rPr>
        <w:t>15.1 - Fica a Contratada obrigada a manter durante toda a execução deste Contrato, todas as condições de habilitação e de qualificação exigidas.</w:t>
      </w:r>
    </w:p>
    <w:p>
      <w:pPr>
        <w:jc w:val="both"/>
        <w:rPr>
          <w:rFonts w:ascii="Arial" w:hAnsi="Arial" w:cs="Arial"/>
          <w:b/>
          <w:bCs/>
          <w:sz w:val="18"/>
          <w:szCs w:val="18"/>
          <w:lang w:eastAsia="ar-SA"/>
        </w:rPr>
      </w:pPr>
    </w:p>
    <w:p>
      <w:pPr>
        <w:jc w:val="both"/>
        <w:rPr>
          <w:rFonts w:ascii="Arial" w:hAnsi="Arial" w:cs="Arial"/>
          <w:b/>
          <w:bCs/>
          <w:sz w:val="18"/>
          <w:szCs w:val="18"/>
        </w:rPr>
      </w:pPr>
      <w:r>
        <w:rPr>
          <w:rFonts w:ascii="Arial" w:hAnsi="Arial" w:cs="Arial"/>
          <w:b/>
          <w:bCs/>
          <w:sz w:val="18"/>
          <w:szCs w:val="18"/>
        </w:rPr>
        <w:t xml:space="preserve">CLÁUSULA DÉCIMA SEXTA - </w:t>
      </w:r>
      <w:r>
        <w:rPr>
          <w:rFonts w:ascii="Arial" w:hAnsi="Arial" w:cs="Arial" w:eastAsiaTheme="minorHAnsi"/>
          <w:b/>
          <w:bCs/>
          <w:color w:val="000000"/>
          <w:sz w:val="18"/>
          <w:szCs w:val="18"/>
        </w:rPr>
        <w:t>GESTOR DO CONTRATO</w:t>
      </w:r>
    </w:p>
    <w:p>
      <w:pPr>
        <w:pStyle w:val="214"/>
        <w:numPr>
          <w:ilvl w:val="1"/>
          <w:numId w:val="22"/>
        </w:numPr>
        <w:tabs>
          <w:tab w:val="left" w:pos="425"/>
        </w:tabs>
        <w:ind w:left="0" w:firstLine="0"/>
        <w:jc w:val="both"/>
        <w:rPr>
          <w:rFonts w:ascii="Arial" w:hAnsi="Arial" w:cs="Arial" w:eastAsiaTheme="minorHAnsi"/>
          <w:color w:val="000000"/>
          <w:sz w:val="18"/>
          <w:szCs w:val="18"/>
        </w:rPr>
      </w:pPr>
      <w:r>
        <w:rPr>
          <w:rFonts w:ascii="Arial" w:hAnsi="Arial" w:cs="Arial" w:eastAsiaTheme="minorHAnsi"/>
          <w:color w:val="000000"/>
          <w:sz w:val="18"/>
          <w:szCs w:val="18"/>
        </w:rPr>
        <w:t xml:space="preserve">A execução do contrato deverá ser acompanhada e fiscalizada por um servidor </w:t>
      </w:r>
      <w:r>
        <w:rPr>
          <w:rFonts w:ascii="Arial" w:hAnsi="Arial" w:cs="Arial" w:eastAsiaTheme="minorHAnsi"/>
          <w:sz w:val="18"/>
          <w:szCs w:val="18"/>
        </w:rPr>
        <w:t>nos termos estabelecidos no presente instrumento</w:t>
      </w:r>
      <w:r>
        <w:rPr>
          <w:rFonts w:ascii="Arial" w:hAnsi="Arial" w:cs="Arial" w:eastAsiaTheme="minorHAnsi"/>
          <w:color w:val="000000"/>
          <w:sz w:val="18"/>
          <w:szCs w:val="18"/>
        </w:rPr>
        <w:t xml:space="preserve">, </w:t>
      </w:r>
      <w:r>
        <w:rPr>
          <w:rFonts w:ascii="Arial" w:hAnsi="Arial" w:cs="Arial" w:eastAsiaTheme="minorHAnsi"/>
          <w:sz w:val="18"/>
          <w:szCs w:val="18"/>
        </w:rPr>
        <w:t xml:space="preserve">sendo: </w:t>
      </w:r>
      <w:r>
        <w:rPr>
          <w:rFonts w:ascii="Arial" w:hAnsi="Arial" w:cs="Arial"/>
          <w:sz w:val="18"/>
          <w:szCs w:val="18"/>
        </w:rPr>
        <w:t>Roberto Carlos Carrara Theodoro.</w:t>
      </w:r>
    </w:p>
    <w:p>
      <w:pPr>
        <w:pStyle w:val="214"/>
        <w:numPr>
          <w:ilvl w:val="1"/>
          <w:numId w:val="22"/>
        </w:numPr>
        <w:tabs>
          <w:tab w:val="left" w:pos="425"/>
        </w:tabs>
        <w:ind w:left="0" w:firstLine="0"/>
        <w:jc w:val="both"/>
        <w:rPr>
          <w:rFonts w:ascii="Arial" w:hAnsi="Arial" w:cs="Arial" w:eastAsiaTheme="minorHAnsi"/>
          <w:color w:val="000000"/>
          <w:sz w:val="18"/>
          <w:szCs w:val="18"/>
        </w:rPr>
      </w:pPr>
      <w:r>
        <w:rPr>
          <w:rFonts w:ascii="Arial" w:hAnsi="Arial" w:cs="Arial" w:eastAsiaTheme="minorHAnsi"/>
          <w:color w:val="000000"/>
          <w:sz w:val="18"/>
          <w:szCs w:val="18"/>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pPr>
        <w:pStyle w:val="214"/>
        <w:numPr>
          <w:ilvl w:val="1"/>
          <w:numId w:val="22"/>
        </w:numPr>
        <w:tabs>
          <w:tab w:val="left" w:pos="425"/>
        </w:tabs>
        <w:ind w:left="0" w:firstLine="0"/>
        <w:jc w:val="both"/>
        <w:rPr>
          <w:rFonts w:ascii="Arial" w:hAnsi="Arial" w:cs="Arial" w:eastAsiaTheme="minorHAnsi"/>
          <w:color w:val="000000"/>
          <w:sz w:val="18"/>
          <w:szCs w:val="18"/>
        </w:rPr>
      </w:pPr>
      <w:r>
        <w:rPr>
          <w:rFonts w:ascii="Arial" w:hAnsi="Arial" w:cs="Arial" w:eastAsiaTheme="minorHAnsi"/>
          <w:color w:val="000000"/>
          <w:sz w:val="18"/>
          <w:szCs w:val="18"/>
        </w:rPr>
        <w:t>A fiscalização ou acompanhamento do contrato pela Administração não excluiu ou reduz a responsabilidade do contratado.</w:t>
      </w:r>
    </w:p>
    <w:p>
      <w:pPr>
        <w:jc w:val="both"/>
        <w:rPr>
          <w:rFonts w:ascii="Arial" w:hAnsi="Arial" w:cs="Arial"/>
          <w:b/>
          <w:bCs/>
          <w:sz w:val="18"/>
          <w:szCs w:val="18"/>
          <w:lang w:eastAsia="ar-SA"/>
        </w:rPr>
      </w:pPr>
    </w:p>
    <w:p>
      <w:pPr>
        <w:jc w:val="both"/>
        <w:rPr>
          <w:rFonts w:ascii="Arial" w:hAnsi="Arial" w:cs="Arial"/>
          <w:b/>
          <w:bCs/>
          <w:sz w:val="18"/>
          <w:szCs w:val="18"/>
          <w:lang w:eastAsia="ar-SA"/>
        </w:rPr>
      </w:pPr>
      <w:r>
        <w:rPr>
          <w:rFonts w:ascii="Arial" w:hAnsi="Arial" w:cs="Arial" w:eastAsiaTheme="minorHAnsi"/>
          <w:b/>
          <w:bCs/>
          <w:sz w:val="18"/>
          <w:szCs w:val="18"/>
          <w:lang w:eastAsia="ar-SA"/>
        </w:rPr>
        <w:t xml:space="preserve">CLÁUSULA DÉCIMA SEXTA – Do Foro: </w:t>
      </w:r>
    </w:p>
    <w:p>
      <w:pPr>
        <w:jc w:val="both"/>
        <w:rPr>
          <w:rFonts w:ascii="Arial" w:hAnsi="Arial" w:cs="Arial"/>
          <w:color w:val="000000"/>
          <w:sz w:val="18"/>
          <w:szCs w:val="18"/>
        </w:rPr>
      </w:pPr>
      <w:r>
        <w:rPr>
          <w:rFonts w:ascii="Arial" w:hAnsi="Arial" w:cs="Arial" w:eastAsiaTheme="minorHAnsi"/>
          <w:color w:val="000000"/>
          <w:sz w:val="18"/>
          <w:szCs w:val="18"/>
        </w:rPr>
        <w:t>17 – Fica eleito o foro da Comarca de Cataguases (MG) para solucionar quaisquer dúvidas quanto à execução do presente contrato.</w:t>
      </w:r>
    </w:p>
    <w:p>
      <w:pPr>
        <w:jc w:val="both"/>
        <w:rPr>
          <w:rFonts w:ascii="Arial" w:hAnsi="Arial" w:cs="Arial"/>
          <w:color w:val="000000"/>
          <w:sz w:val="18"/>
          <w:szCs w:val="18"/>
        </w:rPr>
      </w:pPr>
      <w:r>
        <w:rPr>
          <w:rFonts w:ascii="Arial" w:hAnsi="Arial" w:cs="Arial" w:eastAsiaTheme="minorHAnsi"/>
          <w:color w:val="000000"/>
          <w:sz w:val="18"/>
          <w:szCs w:val="18"/>
        </w:rPr>
        <w:t>E, por estarem justas, as partes firmam o presente Contrato em 03 (três) vias de igual teor e forma, na presença das testemunhas abaixo.</w:t>
      </w:r>
    </w:p>
    <w:p>
      <w:pPr>
        <w:jc w:val="both"/>
        <w:rPr>
          <w:rFonts w:ascii="Arial" w:hAnsi="Arial" w:cs="Arial"/>
          <w:bCs/>
          <w:color w:val="000000"/>
          <w:sz w:val="18"/>
          <w:szCs w:val="18"/>
        </w:rPr>
      </w:pPr>
      <w:r>
        <w:rPr>
          <w:rFonts w:ascii="Arial" w:hAnsi="Arial" w:cs="Arial" w:eastAsiaTheme="minorHAnsi"/>
          <w:bCs/>
          <w:color w:val="000000"/>
          <w:sz w:val="18"/>
          <w:szCs w:val="18"/>
        </w:rPr>
        <w:t>Cataguases/MG, _____de________de 2023.</w:t>
      </w:r>
    </w:p>
    <w:p>
      <w:pPr>
        <w:jc w:val="both"/>
        <w:rPr>
          <w:rFonts w:ascii="Arial" w:hAnsi="Arial" w:cs="Arial" w:eastAsiaTheme="minorHAnsi"/>
          <w:bCs/>
          <w:color w:val="000000"/>
          <w:sz w:val="18"/>
          <w:szCs w:val="18"/>
        </w:rPr>
      </w:pPr>
    </w:p>
    <w:p>
      <w:pPr>
        <w:jc w:val="both"/>
        <w:rPr>
          <w:rFonts w:ascii="Arial" w:hAnsi="Arial" w:cs="Arial"/>
          <w:bCs/>
          <w:color w:val="000000"/>
          <w:sz w:val="18"/>
          <w:szCs w:val="18"/>
        </w:rPr>
      </w:pPr>
      <w:r>
        <w:rPr>
          <w:rFonts w:ascii="Arial" w:hAnsi="Arial" w:cs="Arial" w:eastAsiaTheme="minorHAnsi"/>
          <w:bCs/>
          <w:color w:val="000000"/>
          <w:sz w:val="18"/>
          <w:szCs w:val="18"/>
        </w:rPr>
        <w:t>_______________________                                     ________________________</w:t>
      </w:r>
    </w:p>
    <w:p>
      <w:pPr>
        <w:jc w:val="both"/>
        <w:rPr>
          <w:rFonts w:ascii="Arial" w:hAnsi="Arial" w:cs="Arial"/>
          <w:bCs/>
          <w:color w:val="000000"/>
          <w:sz w:val="18"/>
          <w:szCs w:val="18"/>
        </w:rPr>
      </w:pPr>
      <w:r>
        <w:rPr>
          <w:rFonts w:ascii="Arial" w:hAnsi="Arial" w:cs="Arial" w:eastAsiaTheme="minorHAnsi"/>
          <w:bCs/>
          <w:color w:val="000000"/>
          <w:sz w:val="18"/>
          <w:szCs w:val="18"/>
        </w:rPr>
        <w:t xml:space="preserve">        CONTRATADA                                                            CONTRATANTE</w:t>
      </w:r>
    </w:p>
    <w:p>
      <w:pPr>
        <w:jc w:val="both"/>
        <w:rPr>
          <w:rFonts w:ascii="Arial" w:hAnsi="Arial" w:cs="Arial"/>
          <w:color w:val="000000"/>
          <w:sz w:val="18"/>
          <w:szCs w:val="18"/>
        </w:rPr>
      </w:pPr>
    </w:p>
    <w:p>
      <w:pPr>
        <w:jc w:val="both"/>
        <w:rPr>
          <w:rFonts w:ascii="Arial" w:hAnsi="Arial" w:cs="Arial" w:eastAsiaTheme="minorHAnsi"/>
          <w:bCs/>
          <w:color w:val="000000"/>
          <w:sz w:val="20"/>
          <w:szCs w:val="20"/>
        </w:rPr>
        <w:sectPr>
          <w:headerReference r:id="rId5" w:type="default"/>
          <w:footerReference r:id="rId6" w:type="default"/>
          <w:pgSz w:w="11907" w:h="16840"/>
          <w:pgMar w:top="1702" w:right="1077" w:bottom="1134" w:left="1077" w:header="709" w:footer="0" w:gutter="0"/>
          <w:cols w:space="708" w:num="1"/>
          <w:docGrid w:linePitch="360" w:charSpace="0"/>
        </w:sectPr>
      </w:pPr>
      <w:r>
        <w:rPr>
          <w:rFonts w:ascii="Arial" w:hAnsi="Arial" w:cs="Arial" w:eastAsiaTheme="minorHAnsi"/>
          <w:bCs/>
          <w:color w:val="000000"/>
          <w:sz w:val="18"/>
          <w:szCs w:val="18"/>
        </w:rPr>
        <w:t>Testemunhas:_____________________                                   __________________________</w:t>
      </w:r>
      <w:r>
        <w:rPr>
          <w:rFonts w:ascii="Arial" w:hAnsi="Arial" w:cs="Arial" w:eastAsiaTheme="minorHAnsi"/>
          <w:bCs/>
          <w:color w:val="000000"/>
          <w:sz w:val="20"/>
          <w:szCs w:val="20"/>
        </w:rPr>
        <w:t xml:space="preserve">          </w:t>
      </w:r>
    </w:p>
    <w:p>
      <w:pPr>
        <w:jc w:val="center"/>
        <w:rPr>
          <w:rFonts w:ascii="Arial" w:hAnsi="Arial" w:cs="Arial"/>
          <w:b/>
          <w:sz w:val="36"/>
          <w:szCs w:val="36"/>
        </w:rPr>
      </w:pPr>
      <w:r>
        <w:rPr>
          <w:rFonts w:ascii="Arial" w:hAnsi="Arial" w:cs="Arial"/>
          <w:b/>
          <w:sz w:val="36"/>
          <w:szCs w:val="36"/>
        </w:rPr>
        <w:t>ANEXO IV - MAPA ANALÍTICO</w:t>
      </w:r>
    </w:p>
    <w:p>
      <w:pPr>
        <w:jc w:val="center"/>
        <w:rPr>
          <w:rFonts w:ascii="Arial" w:hAnsi="Arial" w:cs="Arial"/>
          <w:b/>
          <w:sz w:val="36"/>
          <w:szCs w:val="36"/>
        </w:rPr>
      </w:pPr>
    </w:p>
    <w:p>
      <w:pPr>
        <w:jc w:val="center"/>
        <w:rPr>
          <w:rFonts w:ascii="Arial" w:hAnsi="Arial" w:cs="Arial"/>
          <w:b/>
        </w:rPr>
      </w:pPr>
    </w:p>
    <w:tbl>
      <w:tblPr>
        <w:tblStyle w:val="3"/>
        <w:tblW w:w="12820" w:type="dxa"/>
        <w:tblInd w:w="65" w:type="dxa"/>
        <w:tblLayout w:type="autofit"/>
        <w:tblCellMar>
          <w:top w:w="0" w:type="dxa"/>
          <w:left w:w="70" w:type="dxa"/>
          <w:bottom w:w="0" w:type="dxa"/>
          <w:right w:w="70" w:type="dxa"/>
        </w:tblCellMar>
      </w:tblPr>
      <w:tblGrid>
        <w:gridCol w:w="700"/>
        <w:gridCol w:w="1900"/>
        <w:gridCol w:w="1040"/>
        <w:gridCol w:w="1340"/>
        <w:gridCol w:w="1400"/>
        <w:gridCol w:w="1680"/>
        <w:gridCol w:w="1480"/>
        <w:gridCol w:w="1560"/>
        <w:gridCol w:w="1720"/>
      </w:tblGrid>
      <w:tr>
        <w:tblPrEx>
          <w:tblCellMar>
            <w:top w:w="0" w:type="dxa"/>
            <w:left w:w="70" w:type="dxa"/>
            <w:bottom w:w="0" w:type="dxa"/>
            <w:right w:w="70" w:type="dxa"/>
          </w:tblCellMar>
        </w:tblPrEx>
        <w:trPr>
          <w:trHeight w:val="39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Item</w:t>
            </w:r>
          </w:p>
        </w:tc>
        <w:tc>
          <w:tcPr>
            <w:tcW w:w="1900" w:type="dxa"/>
            <w:tcBorders>
              <w:top w:val="single" w:color="auto" w:sz="4" w:space="0"/>
              <w:left w:val="nil"/>
              <w:bottom w:val="single" w:color="auto" w:sz="4" w:space="0"/>
              <w:right w:val="single" w:color="auto" w:sz="4" w:space="0"/>
            </w:tcBorders>
            <w:shd w:val="clear" w:color="auto" w:fill="auto"/>
            <w:vAlign w:val="center"/>
          </w:tcPr>
          <w:p>
            <w:pPr>
              <w:jc w:val="center"/>
              <w:rPr>
                <w:rFonts w:ascii="Arial" w:hAnsi="Arial" w:cs="Arial"/>
                <w:color w:val="000000"/>
              </w:rPr>
            </w:pPr>
            <w:r>
              <w:rPr>
                <w:rFonts w:ascii="Arial" w:hAnsi="Arial" w:cs="Arial"/>
                <w:color w:val="000000"/>
              </w:rPr>
              <w:t>Veículo</w:t>
            </w:r>
          </w:p>
        </w:tc>
        <w:tc>
          <w:tcPr>
            <w:tcW w:w="1040"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Marca</w:t>
            </w:r>
          </w:p>
        </w:tc>
        <w:tc>
          <w:tcPr>
            <w:tcW w:w="1340"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Placa</w:t>
            </w:r>
          </w:p>
        </w:tc>
        <w:tc>
          <w:tcPr>
            <w:tcW w:w="1400"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Ano</w:t>
            </w:r>
          </w:p>
        </w:tc>
        <w:tc>
          <w:tcPr>
            <w:tcW w:w="1680"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 xml:space="preserve"> Gente </w:t>
            </w:r>
          </w:p>
        </w:tc>
        <w:tc>
          <w:tcPr>
            <w:tcW w:w="1480"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 xml:space="preserve"> Sura </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 xml:space="preserve"> Mapfre </w:t>
            </w:r>
          </w:p>
        </w:tc>
        <w:tc>
          <w:tcPr>
            <w:tcW w:w="1720"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 xml:space="preserve"> MÉDIA </w:t>
            </w:r>
          </w:p>
        </w:tc>
      </w:tr>
      <w:tr>
        <w:tblPrEx>
          <w:tblCellMar>
            <w:top w:w="0" w:type="dxa"/>
            <w:left w:w="70" w:type="dxa"/>
            <w:bottom w:w="0" w:type="dxa"/>
            <w:right w:w="70" w:type="dxa"/>
          </w:tblCellMar>
        </w:tblPrEx>
        <w:trPr>
          <w:trHeight w:val="72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1</w:t>
            </w:r>
          </w:p>
        </w:tc>
        <w:tc>
          <w:tcPr>
            <w:tcW w:w="1900" w:type="dxa"/>
            <w:tcBorders>
              <w:top w:val="nil"/>
              <w:left w:val="nil"/>
              <w:bottom w:val="single" w:color="auto" w:sz="4" w:space="0"/>
              <w:right w:val="single" w:color="auto" w:sz="4" w:space="0"/>
            </w:tcBorders>
            <w:shd w:val="clear" w:color="auto" w:fill="auto"/>
            <w:vAlign w:val="center"/>
          </w:tcPr>
          <w:p>
            <w:pPr>
              <w:jc w:val="center"/>
              <w:rPr>
                <w:rFonts w:ascii="Arial" w:hAnsi="Arial" w:cs="Arial"/>
                <w:color w:val="000000"/>
              </w:rPr>
            </w:pPr>
            <w:r>
              <w:rPr>
                <w:rFonts w:ascii="Arial" w:hAnsi="Arial" w:cs="Arial"/>
                <w:color w:val="000000"/>
              </w:rPr>
              <w:t>Master (Van) Acessibilidade</w:t>
            </w:r>
          </w:p>
        </w:tc>
        <w:tc>
          <w:tcPr>
            <w:tcW w:w="1040" w:type="dxa"/>
            <w:tcBorders>
              <w:top w:val="nil"/>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Renault</w:t>
            </w:r>
          </w:p>
        </w:tc>
        <w:tc>
          <w:tcPr>
            <w:tcW w:w="1340" w:type="dxa"/>
            <w:tcBorders>
              <w:top w:val="nil"/>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 xml:space="preserve">SIK - 3B22 </w:t>
            </w:r>
          </w:p>
        </w:tc>
        <w:tc>
          <w:tcPr>
            <w:tcW w:w="1400" w:type="dxa"/>
            <w:tcBorders>
              <w:top w:val="nil"/>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2023/2024</w:t>
            </w:r>
          </w:p>
        </w:tc>
        <w:tc>
          <w:tcPr>
            <w:tcW w:w="1680" w:type="dxa"/>
            <w:tcBorders>
              <w:top w:val="nil"/>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R$15.333,00</w:t>
            </w:r>
          </w:p>
        </w:tc>
        <w:tc>
          <w:tcPr>
            <w:tcW w:w="1480" w:type="dxa"/>
            <w:tcBorders>
              <w:top w:val="nil"/>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R$8.490,00</w:t>
            </w:r>
          </w:p>
        </w:tc>
        <w:tc>
          <w:tcPr>
            <w:tcW w:w="1560" w:type="dxa"/>
            <w:tcBorders>
              <w:top w:val="nil"/>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R$11.250,00</w:t>
            </w:r>
          </w:p>
        </w:tc>
        <w:tc>
          <w:tcPr>
            <w:tcW w:w="1720" w:type="dxa"/>
            <w:tcBorders>
              <w:top w:val="nil"/>
              <w:left w:val="nil"/>
              <w:bottom w:val="single" w:color="auto" w:sz="4" w:space="0"/>
              <w:right w:val="single" w:color="auto" w:sz="4" w:space="0"/>
            </w:tcBorders>
            <w:shd w:val="clear" w:color="auto" w:fill="auto"/>
            <w:noWrap/>
            <w:vAlign w:val="center"/>
          </w:tcPr>
          <w:p>
            <w:pPr>
              <w:jc w:val="center"/>
              <w:rPr>
                <w:rFonts w:ascii="Arial" w:hAnsi="Arial" w:cs="Arial"/>
                <w:color w:val="000000"/>
              </w:rPr>
            </w:pPr>
            <w:r>
              <w:rPr>
                <w:rFonts w:ascii="Arial" w:hAnsi="Arial" w:cs="Arial"/>
                <w:color w:val="000000"/>
              </w:rPr>
              <w:t>R$ 11.691,00</w:t>
            </w:r>
          </w:p>
        </w:tc>
      </w:tr>
    </w:tbl>
    <w:p>
      <w:pPr>
        <w:jc w:val="both"/>
        <w:rPr>
          <w:rFonts w:ascii="Arial" w:hAnsi="Arial" w:cs="Arial"/>
          <w:b/>
        </w:rPr>
      </w:pPr>
    </w:p>
    <w:sectPr>
      <w:pgSz w:w="16840" w:h="11907" w:orient="landscape"/>
      <w:pgMar w:top="1843" w:right="1134" w:bottom="1077" w:left="1702" w:header="709" w:footer="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Ecofont_Spranq_eco_Sans">
    <w:altName w:val="Courier New"/>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Courier New"/>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zurich bt">
    <w:altName w:val="Segoe Print"/>
    <w:panose1 w:val="00000000000000000000"/>
    <w:charset w:val="00"/>
    <w:family w:val="auto"/>
    <w:pitch w:val="default"/>
    <w:sig w:usb0="00000000" w:usb1="00000000" w:usb2="00000000" w:usb3="00000000" w:csb0="00000000" w:csb1="00000000"/>
  </w:font>
  <w:font w:name="Bitstream Vera Sans">
    <w:altName w:val="Segoe Print"/>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5"/>
      <w:jc w:val="center"/>
      <w:rPr>
        <w:rFonts w:ascii="Arial" w:hAnsi="Arial" w:cs="Arial"/>
        <w:color w:val="002060"/>
        <w:sz w:val="20"/>
        <w:szCs w:val="20"/>
      </w:rPr>
    </w:pPr>
    <w:r>
      <w:rPr>
        <w:rFonts w:ascii="Arial" w:hAnsi="Arial" w:cs="Arial"/>
        <w:color w:val="002060"/>
        <w:sz w:val="20"/>
        <w:szCs w:val="20"/>
      </w:rPr>
      <w:t xml:space="preserve">32 99940 5331 | </w:t>
    </w:r>
    <w:r>
      <w:fldChar w:fldCharType="begin"/>
    </w:r>
    <w:r>
      <w:instrText xml:space="preserve"> HYPERLINK "mailto:licitacao@cataguases.mg.gov.br" </w:instrText>
    </w:r>
    <w:r>
      <w:fldChar w:fldCharType="separate"/>
    </w:r>
    <w:r>
      <w:rPr>
        <w:rStyle w:val="9"/>
        <w:rFonts w:ascii="Arial" w:hAnsi="Arial" w:cs="Arial"/>
        <w:sz w:val="20"/>
        <w:szCs w:val="20"/>
      </w:rPr>
      <w:t>licitacao@cataguases.mg.gov.br</w:t>
    </w:r>
    <w:r>
      <w:rPr>
        <w:rStyle w:val="9"/>
        <w:rFonts w:ascii="Arial" w:hAnsi="Arial" w:cs="Arial"/>
        <w:sz w:val="20"/>
        <w:szCs w:val="20"/>
      </w:rPr>
      <w:fldChar w:fldCharType="end"/>
    </w:r>
  </w:p>
  <w:p>
    <w:pPr>
      <w:pStyle w:val="195"/>
      <w:jc w:val="center"/>
      <w:rPr>
        <w:rFonts w:ascii="Arial" w:hAnsi="Arial" w:cs="Arial"/>
        <w:color w:val="002060"/>
        <w:sz w:val="20"/>
        <w:szCs w:val="20"/>
      </w:rPr>
    </w:pPr>
    <w:r>
      <w:rPr>
        <w:rFonts w:ascii="Arial" w:hAnsi="Arial" w:cs="Arial"/>
        <w:color w:val="002060"/>
        <w:sz w:val="20"/>
        <w:szCs w:val="20"/>
      </w:rPr>
      <w:t>Processo Licitatório n° 211/2023</w:t>
    </w:r>
  </w:p>
  <w:p>
    <w:pPr>
      <w:pStyle w:val="195"/>
      <w:jc w:val="right"/>
    </w:pPr>
    <w:sdt>
      <w:sdtPr>
        <w:id w:val="22311938"/>
        <w:docPartObj>
          <w:docPartGallery w:val="AutoText"/>
        </w:docPartObj>
      </w:sdtPr>
      <w:sdtContent>
        <w:sdt>
          <w:sdtPr>
            <w:id w:val="22311939"/>
            <w:docPartObj>
              <w:docPartGallery w:val="AutoText"/>
            </w:docPartObj>
          </w:sdtPr>
          <w:sdtContent>
            <w:r>
              <w:t xml:space="preserve">Página </w:t>
            </w:r>
            <w:r>
              <w:rPr>
                <w:b/>
              </w:rPr>
              <w:fldChar w:fldCharType="begin"/>
            </w:r>
            <w:r>
              <w:rPr>
                <w:b/>
              </w:rPr>
              <w:instrText xml:space="preserve">PAGE</w:instrText>
            </w:r>
            <w:r>
              <w:rPr>
                <w:b/>
              </w:rPr>
              <w:fldChar w:fldCharType="separate"/>
            </w:r>
            <w:r>
              <w:rPr>
                <w:b/>
              </w:rPr>
              <w:t>36</w:t>
            </w:r>
            <w:r>
              <w:rPr>
                <w:b/>
              </w:rPr>
              <w:fldChar w:fldCharType="end"/>
            </w:r>
            <w:r>
              <w:t xml:space="preserve"> de </w:t>
            </w:r>
            <w:r>
              <w:rPr>
                <w:b/>
              </w:rPr>
              <w:fldChar w:fldCharType="begin"/>
            </w:r>
            <w:r>
              <w:rPr>
                <w:b/>
              </w:rPr>
              <w:instrText xml:space="preserve">NUMPAGES</w:instrText>
            </w:r>
            <w:r>
              <w:rPr>
                <w:b/>
              </w:rPr>
              <w:fldChar w:fldCharType="separate"/>
            </w:r>
            <w:r>
              <w:rPr>
                <w:b/>
              </w:rPr>
              <w:t>36</w:t>
            </w:r>
            <w:r>
              <w:rPr>
                <w:b/>
              </w:rPr>
              <w:fldChar w:fldCharType="end"/>
            </w:r>
          </w:sdtContent>
        </w:sdt>
      </w:sdtContent>
    </w:sdt>
  </w:p>
  <w:p>
    <w:pPr>
      <w:pStyle w:val="19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3"/>
      <w:jc w:val="center"/>
    </w:pPr>
    <w:r>
      <w:drawing>
        <wp:anchor distT="0" distB="0" distL="114300" distR="114300" simplePos="0" relativeHeight="251660288" behindDoc="1" locked="0" layoutInCell="1" allowOverlap="1">
          <wp:simplePos x="0" y="0"/>
          <wp:positionH relativeFrom="margin">
            <wp:posOffset>-327025</wp:posOffset>
          </wp:positionH>
          <wp:positionV relativeFrom="paragraph">
            <wp:posOffset>-417195</wp:posOffset>
          </wp:positionV>
          <wp:extent cx="6708140" cy="1153795"/>
          <wp:effectExtent l="1905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708321" cy="1153886"/>
                  </a:xfrm>
                  <a:prstGeom prst="rect">
                    <a:avLst/>
                  </a:prstGeom>
                  <a:noFill/>
                </pic:spPr>
              </pic:pic>
            </a:graphicData>
          </a:graphic>
        </wp:anchor>
      </w:drawing>
    </w:r>
    <w:r>
      <w:pict>
        <v:rect id="AutoShape 2" o:spid="_x0000_s1027" o:spt="1" style="position:absolute;left:0pt;margin-left:0pt;margin-top:0pt;height:50pt;width:50pt;visibility:hidden;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path/>
          <v:fill focussize="0,0"/>
          <v:stroke joinstyle="round"/>
          <v:imagedata o:title=""/>
          <o:lock v:ext="edit" selection="t"/>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E3FE1"/>
    <w:multiLevelType w:val="multilevel"/>
    <w:tmpl w:val="027E3FE1"/>
    <w:lvl w:ilvl="0" w:tentative="0">
      <w:start w:val="15"/>
      <w:numFmt w:val="decimal"/>
      <w:lvlText w:val="%1"/>
      <w:lvlJc w:val="left"/>
      <w:pPr>
        <w:ind w:left="552" w:hanging="552"/>
      </w:pPr>
      <w:rPr>
        <w:rFonts w:hint="default" w:eastAsia="Arial"/>
      </w:rPr>
    </w:lvl>
    <w:lvl w:ilvl="1" w:tentative="0">
      <w:start w:val="3"/>
      <w:numFmt w:val="decimal"/>
      <w:lvlText w:val="%1.%2"/>
      <w:lvlJc w:val="left"/>
      <w:pPr>
        <w:ind w:left="1119" w:hanging="552"/>
      </w:pPr>
      <w:rPr>
        <w:rFonts w:hint="default" w:eastAsia="Arial"/>
      </w:rPr>
    </w:lvl>
    <w:lvl w:ilvl="2" w:tentative="0">
      <w:start w:val="1"/>
      <w:numFmt w:val="decimal"/>
      <w:lvlText w:val="%1.%2.%3"/>
      <w:lvlJc w:val="left"/>
      <w:pPr>
        <w:ind w:left="1854" w:hanging="720"/>
      </w:pPr>
      <w:rPr>
        <w:rFonts w:hint="default" w:eastAsia="Arial"/>
      </w:rPr>
    </w:lvl>
    <w:lvl w:ilvl="3" w:tentative="0">
      <w:start w:val="1"/>
      <w:numFmt w:val="decimal"/>
      <w:lvlText w:val="%1.%2.%3.%4"/>
      <w:lvlJc w:val="left"/>
      <w:pPr>
        <w:ind w:left="2421" w:hanging="720"/>
      </w:pPr>
      <w:rPr>
        <w:rFonts w:hint="default" w:eastAsia="Arial"/>
      </w:rPr>
    </w:lvl>
    <w:lvl w:ilvl="4" w:tentative="0">
      <w:start w:val="1"/>
      <w:numFmt w:val="decimal"/>
      <w:lvlText w:val="%1.%2.%3.%4.%5"/>
      <w:lvlJc w:val="left"/>
      <w:pPr>
        <w:ind w:left="3348" w:hanging="1080"/>
      </w:pPr>
      <w:rPr>
        <w:rFonts w:hint="default" w:eastAsia="Arial"/>
      </w:rPr>
    </w:lvl>
    <w:lvl w:ilvl="5" w:tentative="0">
      <w:start w:val="1"/>
      <w:numFmt w:val="decimal"/>
      <w:lvlText w:val="%1.%2.%3.%4.%5.%6"/>
      <w:lvlJc w:val="left"/>
      <w:pPr>
        <w:ind w:left="3915" w:hanging="1080"/>
      </w:pPr>
      <w:rPr>
        <w:rFonts w:hint="default" w:eastAsia="Arial"/>
      </w:rPr>
    </w:lvl>
    <w:lvl w:ilvl="6" w:tentative="0">
      <w:start w:val="1"/>
      <w:numFmt w:val="decimal"/>
      <w:lvlText w:val="%1.%2.%3.%4.%5.%6.%7"/>
      <w:lvlJc w:val="left"/>
      <w:pPr>
        <w:ind w:left="4842" w:hanging="1440"/>
      </w:pPr>
      <w:rPr>
        <w:rFonts w:hint="default" w:eastAsia="Arial"/>
      </w:rPr>
    </w:lvl>
    <w:lvl w:ilvl="7" w:tentative="0">
      <w:start w:val="1"/>
      <w:numFmt w:val="decimal"/>
      <w:lvlText w:val="%1.%2.%3.%4.%5.%6.%7.%8"/>
      <w:lvlJc w:val="left"/>
      <w:pPr>
        <w:ind w:left="5409" w:hanging="1440"/>
      </w:pPr>
      <w:rPr>
        <w:rFonts w:hint="default" w:eastAsia="Arial"/>
      </w:rPr>
    </w:lvl>
    <w:lvl w:ilvl="8" w:tentative="0">
      <w:start w:val="1"/>
      <w:numFmt w:val="decimal"/>
      <w:lvlText w:val="%1.%2.%3.%4.%5.%6.%7.%8.%9"/>
      <w:lvlJc w:val="left"/>
      <w:pPr>
        <w:ind w:left="6336" w:hanging="1800"/>
      </w:pPr>
      <w:rPr>
        <w:rFonts w:hint="default" w:eastAsia="Arial"/>
      </w:rPr>
    </w:lvl>
  </w:abstractNum>
  <w:abstractNum w:abstractNumId="1">
    <w:nsid w:val="03601A99"/>
    <w:multiLevelType w:val="multilevel"/>
    <w:tmpl w:val="03601A99"/>
    <w:lvl w:ilvl="0" w:tentative="0">
      <w:start w:val="1"/>
      <w:numFmt w:val="bullet"/>
      <w:lvlText w:val=""/>
      <w:lvlJc w:val="left"/>
      <w:pPr>
        <w:ind w:left="1440" w:hanging="360"/>
      </w:pPr>
      <w:rPr>
        <w:rFonts w:hint="default" w:ascii="Wingdings" w:hAnsi="Wingdings"/>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
    <w:nsid w:val="0571754B"/>
    <w:multiLevelType w:val="multilevel"/>
    <w:tmpl w:val="0571754B"/>
    <w:lvl w:ilvl="0" w:tentative="0">
      <w:start w:val="10"/>
      <w:numFmt w:val="decimal"/>
      <w:lvlText w:val="%1"/>
      <w:lvlJc w:val="left"/>
      <w:pPr>
        <w:ind w:left="492" w:hanging="492"/>
      </w:pPr>
      <w:rPr>
        <w:rFonts w:hint="default"/>
      </w:rPr>
    </w:lvl>
    <w:lvl w:ilvl="1" w:tentative="0">
      <w:start w:val="14"/>
      <w:numFmt w:val="decimal"/>
      <w:lvlText w:val="%1.%2"/>
      <w:lvlJc w:val="left"/>
      <w:pPr>
        <w:ind w:left="1059" w:hanging="492"/>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3">
    <w:nsid w:val="06BF7404"/>
    <w:multiLevelType w:val="multilevel"/>
    <w:tmpl w:val="06BF740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0C0C59F4"/>
    <w:multiLevelType w:val="multilevel"/>
    <w:tmpl w:val="0C0C59F4"/>
    <w:lvl w:ilvl="0" w:tentative="0">
      <w:start w:val="1"/>
      <w:numFmt w:val="bullet"/>
      <w:lvlText w:val=""/>
      <w:lvlJc w:val="left"/>
      <w:pPr>
        <w:ind w:left="1440" w:hanging="360"/>
      </w:pPr>
      <w:rPr>
        <w:rFonts w:hint="default" w:ascii="Wingdings" w:hAnsi="Wingdings"/>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5">
    <w:nsid w:val="0EB4504B"/>
    <w:multiLevelType w:val="multilevel"/>
    <w:tmpl w:val="0EB4504B"/>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b/>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720" w:hanging="72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6">
    <w:nsid w:val="14AE04C5"/>
    <w:multiLevelType w:val="multilevel"/>
    <w:tmpl w:val="14AE04C5"/>
    <w:lvl w:ilvl="0" w:tentative="0">
      <w:start w:val="1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19435AC2"/>
    <w:multiLevelType w:val="multilevel"/>
    <w:tmpl w:val="19435AC2"/>
    <w:lvl w:ilvl="0" w:tentative="0">
      <w:start w:val="16"/>
      <w:numFmt w:val="decimal"/>
      <w:lvlText w:val="%1"/>
      <w:lvlJc w:val="left"/>
      <w:pPr>
        <w:ind w:left="384" w:hanging="384"/>
      </w:pPr>
      <w:rPr>
        <w:rFonts w:hint="default"/>
        <w:color w:val="000000"/>
      </w:rPr>
    </w:lvl>
    <w:lvl w:ilvl="1" w:tentative="0">
      <w:start w:val="1"/>
      <w:numFmt w:val="decimal"/>
      <w:lvlText w:val="%1.%2"/>
      <w:lvlJc w:val="left"/>
      <w:pPr>
        <w:ind w:left="384" w:hanging="384"/>
      </w:pPr>
      <w:rPr>
        <w:rFonts w:hint="default"/>
        <w:color w:val="000000"/>
      </w:rPr>
    </w:lvl>
    <w:lvl w:ilvl="2" w:tentative="0">
      <w:start w:val="1"/>
      <w:numFmt w:val="decimal"/>
      <w:lvlText w:val="%1.%2.%3"/>
      <w:lvlJc w:val="left"/>
      <w:pPr>
        <w:ind w:left="720" w:hanging="720"/>
      </w:pPr>
      <w:rPr>
        <w:rFonts w:hint="default"/>
        <w:color w:val="000000"/>
      </w:rPr>
    </w:lvl>
    <w:lvl w:ilvl="3" w:tentative="0">
      <w:start w:val="1"/>
      <w:numFmt w:val="decimal"/>
      <w:lvlText w:val="%1.%2.%3.%4"/>
      <w:lvlJc w:val="left"/>
      <w:pPr>
        <w:ind w:left="720" w:hanging="720"/>
      </w:pPr>
      <w:rPr>
        <w:rFonts w:hint="default"/>
        <w:color w:val="000000"/>
      </w:rPr>
    </w:lvl>
    <w:lvl w:ilvl="4" w:tentative="0">
      <w:start w:val="1"/>
      <w:numFmt w:val="decimal"/>
      <w:lvlText w:val="%1.%2.%3.%4.%5"/>
      <w:lvlJc w:val="left"/>
      <w:pPr>
        <w:ind w:left="1080" w:hanging="1080"/>
      </w:pPr>
      <w:rPr>
        <w:rFonts w:hint="default"/>
        <w:color w:val="000000"/>
      </w:rPr>
    </w:lvl>
    <w:lvl w:ilvl="5" w:tentative="0">
      <w:start w:val="1"/>
      <w:numFmt w:val="decimal"/>
      <w:lvlText w:val="%1.%2.%3.%4.%5.%6"/>
      <w:lvlJc w:val="left"/>
      <w:pPr>
        <w:ind w:left="1080" w:hanging="1080"/>
      </w:pPr>
      <w:rPr>
        <w:rFonts w:hint="default"/>
        <w:color w:val="000000"/>
      </w:rPr>
    </w:lvl>
    <w:lvl w:ilvl="6" w:tentative="0">
      <w:start w:val="1"/>
      <w:numFmt w:val="decimal"/>
      <w:lvlText w:val="%1.%2.%3.%4.%5.%6.%7"/>
      <w:lvlJc w:val="left"/>
      <w:pPr>
        <w:ind w:left="1440" w:hanging="1440"/>
      </w:pPr>
      <w:rPr>
        <w:rFonts w:hint="default"/>
        <w:color w:val="000000"/>
      </w:rPr>
    </w:lvl>
    <w:lvl w:ilvl="7" w:tentative="0">
      <w:start w:val="1"/>
      <w:numFmt w:val="decimal"/>
      <w:lvlText w:val="%1.%2.%3.%4.%5.%6.%7.%8"/>
      <w:lvlJc w:val="left"/>
      <w:pPr>
        <w:ind w:left="1440" w:hanging="1440"/>
      </w:pPr>
      <w:rPr>
        <w:rFonts w:hint="default"/>
        <w:color w:val="000000"/>
      </w:rPr>
    </w:lvl>
    <w:lvl w:ilvl="8" w:tentative="0">
      <w:start w:val="1"/>
      <w:numFmt w:val="decimal"/>
      <w:lvlText w:val="%1.%2.%3.%4.%5.%6.%7.%8.%9"/>
      <w:lvlJc w:val="left"/>
      <w:pPr>
        <w:ind w:left="1800" w:hanging="1800"/>
      </w:pPr>
      <w:rPr>
        <w:rFonts w:hint="default"/>
        <w:color w:val="000000"/>
      </w:rPr>
    </w:lvl>
  </w:abstractNum>
  <w:abstractNum w:abstractNumId="8">
    <w:nsid w:val="2ABE7F5D"/>
    <w:multiLevelType w:val="multilevel"/>
    <w:tmpl w:val="2ABE7F5D"/>
    <w:lvl w:ilvl="0" w:tentative="0">
      <w:start w:val="10"/>
      <w:numFmt w:val="decimal"/>
      <w:lvlText w:val="%1"/>
      <w:lvlJc w:val="left"/>
      <w:pPr>
        <w:ind w:left="660" w:hanging="660"/>
      </w:pPr>
      <w:rPr>
        <w:rFonts w:hint="default"/>
        <w:b/>
        <w:color w:val="000000"/>
      </w:rPr>
    </w:lvl>
    <w:lvl w:ilvl="1" w:tentative="0">
      <w:start w:val="15"/>
      <w:numFmt w:val="decimal"/>
      <w:lvlText w:val="%1.%2"/>
      <w:lvlJc w:val="left"/>
      <w:pPr>
        <w:ind w:left="943" w:hanging="660"/>
      </w:pPr>
      <w:rPr>
        <w:rFonts w:hint="default"/>
        <w:b/>
        <w:color w:val="000000"/>
      </w:rPr>
    </w:lvl>
    <w:lvl w:ilvl="2" w:tentative="0">
      <w:start w:val="1"/>
      <w:numFmt w:val="decimal"/>
      <w:lvlText w:val="%1.%2.%3"/>
      <w:lvlJc w:val="left"/>
      <w:pPr>
        <w:ind w:left="1286" w:hanging="720"/>
      </w:pPr>
      <w:rPr>
        <w:rFonts w:hint="default"/>
        <w:b/>
        <w:color w:val="000000"/>
      </w:rPr>
    </w:lvl>
    <w:lvl w:ilvl="3" w:tentative="0">
      <w:start w:val="1"/>
      <w:numFmt w:val="decimal"/>
      <w:lvlText w:val="%1.%2.%3.%4"/>
      <w:lvlJc w:val="left"/>
      <w:pPr>
        <w:ind w:left="6816" w:hanging="720"/>
      </w:pPr>
      <w:rPr>
        <w:rFonts w:hint="default"/>
        <w:b/>
        <w:color w:val="000000"/>
      </w:rPr>
    </w:lvl>
    <w:lvl w:ilvl="4" w:tentative="0">
      <w:start w:val="1"/>
      <w:numFmt w:val="decimal"/>
      <w:lvlText w:val="%1.%2.%3.%4.%5"/>
      <w:lvlJc w:val="left"/>
      <w:pPr>
        <w:ind w:left="2212" w:hanging="1080"/>
      </w:pPr>
      <w:rPr>
        <w:rFonts w:hint="default"/>
        <w:b/>
        <w:color w:val="000000"/>
      </w:rPr>
    </w:lvl>
    <w:lvl w:ilvl="5" w:tentative="0">
      <w:start w:val="1"/>
      <w:numFmt w:val="decimal"/>
      <w:lvlText w:val="%1.%2.%3.%4.%5.%6"/>
      <w:lvlJc w:val="left"/>
      <w:pPr>
        <w:ind w:left="2495" w:hanging="1080"/>
      </w:pPr>
      <w:rPr>
        <w:rFonts w:hint="default"/>
        <w:b/>
        <w:color w:val="000000"/>
      </w:rPr>
    </w:lvl>
    <w:lvl w:ilvl="6" w:tentative="0">
      <w:start w:val="1"/>
      <w:numFmt w:val="decimal"/>
      <w:lvlText w:val="%1.%2.%3.%4.%5.%6.%7"/>
      <w:lvlJc w:val="left"/>
      <w:pPr>
        <w:ind w:left="3138" w:hanging="1440"/>
      </w:pPr>
      <w:rPr>
        <w:rFonts w:hint="default"/>
        <w:b/>
        <w:color w:val="000000"/>
      </w:rPr>
    </w:lvl>
    <w:lvl w:ilvl="7" w:tentative="0">
      <w:start w:val="1"/>
      <w:numFmt w:val="decimal"/>
      <w:lvlText w:val="%1.%2.%3.%4.%5.%6.%7.%8"/>
      <w:lvlJc w:val="left"/>
      <w:pPr>
        <w:ind w:left="3421" w:hanging="1440"/>
      </w:pPr>
      <w:rPr>
        <w:rFonts w:hint="default"/>
        <w:b/>
        <w:color w:val="000000"/>
      </w:rPr>
    </w:lvl>
    <w:lvl w:ilvl="8" w:tentative="0">
      <w:start w:val="1"/>
      <w:numFmt w:val="decimal"/>
      <w:lvlText w:val="%1.%2.%3.%4.%5.%6.%7.%8.%9"/>
      <w:lvlJc w:val="left"/>
      <w:pPr>
        <w:ind w:left="4064" w:hanging="1800"/>
      </w:pPr>
      <w:rPr>
        <w:rFonts w:hint="default"/>
        <w:b/>
        <w:color w:val="000000"/>
      </w:rPr>
    </w:lvl>
  </w:abstractNum>
  <w:abstractNum w:abstractNumId="9">
    <w:nsid w:val="33C0168C"/>
    <w:multiLevelType w:val="multilevel"/>
    <w:tmpl w:val="33C0168C"/>
    <w:lvl w:ilvl="0" w:tentative="0">
      <w:start w:val="6"/>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3B81085E"/>
    <w:multiLevelType w:val="multilevel"/>
    <w:tmpl w:val="3B81085E"/>
    <w:lvl w:ilvl="0" w:tentative="0">
      <w:start w:val="17"/>
      <w:numFmt w:val="decimal"/>
      <w:lvlText w:val="%1"/>
      <w:lvlJc w:val="left"/>
      <w:pPr>
        <w:ind w:left="384" w:hanging="384"/>
      </w:pPr>
      <w:rPr>
        <w:rFonts w:hint="default"/>
      </w:rPr>
    </w:lvl>
    <w:lvl w:ilvl="1" w:tentative="0">
      <w:start w:val="3"/>
      <w:numFmt w:val="decimal"/>
      <w:lvlText w:val="%1.%2"/>
      <w:lvlJc w:val="left"/>
      <w:pPr>
        <w:ind w:left="951" w:hanging="384"/>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1">
    <w:nsid w:val="440B2C42"/>
    <w:multiLevelType w:val="multilevel"/>
    <w:tmpl w:val="440B2C42"/>
    <w:lvl w:ilvl="0" w:tentative="0">
      <w:start w:val="1"/>
      <w:numFmt w:val="decimal"/>
      <w:lvlText w:val="%1"/>
      <w:lvlJc w:val="left"/>
      <w:pPr>
        <w:ind w:left="390" w:hanging="390"/>
      </w:pPr>
      <w:rPr>
        <w:rFonts w:hint="default"/>
      </w:rPr>
    </w:lvl>
    <w:lvl w:ilvl="1" w:tentative="0">
      <w:start w:val="1"/>
      <w:numFmt w:val="decimal"/>
      <w:lvlText w:val="%1.%2"/>
      <w:lvlJc w:val="left"/>
      <w:pPr>
        <w:ind w:left="390" w:hanging="390"/>
      </w:pPr>
      <w:rPr>
        <w:rFonts w:hint="default"/>
        <w:b/>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4A8A51F6"/>
    <w:multiLevelType w:val="multilevel"/>
    <w:tmpl w:val="4A8A51F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603C2059"/>
    <w:multiLevelType w:val="multilevel"/>
    <w:tmpl w:val="603C2059"/>
    <w:lvl w:ilvl="0" w:tentative="0">
      <w:start w:val="11"/>
      <w:numFmt w:val="decimal"/>
      <w:lvlText w:val="%1"/>
      <w:lvlJc w:val="left"/>
      <w:pPr>
        <w:ind w:left="384" w:hanging="384"/>
      </w:pPr>
      <w:rPr>
        <w:rFonts w:hint="default"/>
      </w:rPr>
    </w:lvl>
    <w:lvl w:ilvl="1" w:tentative="0">
      <w:start w:val="3"/>
      <w:numFmt w:val="decimal"/>
      <w:lvlText w:val="%1.%2"/>
      <w:lvlJc w:val="left"/>
      <w:pPr>
        <w:ind w:left="951" w:hanging="384"/>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4">
    <w:nsid w:val="625F175C"/>
    <w:multiLevelType w:val="multilevel"/>
    <w:tmpl w:val="625F175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659967E8"/>
    <w:multiLevelType w:val="multilevel"/>
    <w:tmpl w:val="659967E8"/>
    <w:lvl w:ilvl="0" w:tentative="0">
      <w:start w:val="8"/>
      <w:numFmt w:val="decimal"/>
      <w:lvlText w:val="%1"/>
      <w:lvlJc w:val="left"/>
      <w:pPr>
        <w:ind w:left="552" w:hanging="552"/>
      </w:pPr>
      <w:rPr>
        <w:rFonts w:hint="default"/>
      </w:rPr>
    </w:lvl>
    <w:lvl w:ilvl="1" w:tentative="0">
      <w:start w:val="28"/>
      <w:numFmt w:val="decimal"/>
      <w:lvlText w:val="%1.%2"/>
      <w:lvlJc w:val="left"/>
      <w:pPr>
        <w:ind w:left="1119" w:hanging="552"/>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6">
    <w:nsid w:val="6B09163B"/>
    <w:multiLevelType w:val="multilevel"/>
    <w:tmpl w:val="6B09163B"/>
    <w:lvl w:ilvl="0" w:tentative="0">
      <w:start w:val="1"/>
      <w:numFmt w:val="decimal"/>
      <w:pStyle w:val="272"/>
      <w:lvlText w:val="%1."/>
      <w:lvlJc w:val="left"/>
      <w:pPr>
        <w:ind w:left="360" w:hanging="360"/>
      </w:pPr>
      <w:rPr>
        <w:rFonts w:hint="default"/>
        <w:b/>
      </w:rPr>
    </w:lvl>
    <w:lvl w:ilvl="1" w:tentative="0">
      <w:start w:val="1"/>
      <w:numFmt w:val="decimal"/>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6B46241C"/>
    <w:multiLevelType w:val="multilevel"/>
    <w:tmpl w:val="6B46241C"/>
    <w:lvl w:ilvl="0" w:tentative="0">
      <w:start w:val="1"/>
      <w:numFmt w:val="decimal"/>
      <w:lvlText w:val="7.2.%1."/>
      <w:lvlJc w:val="left"/>
      <w:pPr>
        <w:ind w:left="1800" w:hanging="360"/>
      </w:pPr>
      <w:rPr>
        <w:rFonts w:hint="default"/>
      </w:rPr>
    </w:lvl>
    <w:lvl w:ilvl="1" w:tentative="0">
      <w:start w:val="1"/>
      <w:numFmt w:val="lowerLetter"/>
      <w:lvlText w:val="%2."/>
      <w:lvlJc w:val="left"/>
      <w:pPr>
        <w:ind w:left="2520" w:hanging="360"/>
      </w:pPr>
    </w:lvl>
    <w:lvl w:ilvl="2" w:tentative="0">
      <w:start w:val="1"/>
      <w:numFmt w:val="lowerRoman"/>
      <w:lvlText w:val="%3."/>
      <w:lvlJc w:val="right"/>
      <w:pPr>
        <w:ind w:left="3240" w:hanging="180"/>
      </w:pPr>
    </w:lvl>
    <w:lvl w:ilvl="3" w:tentative="0">
      <w:start w:val="1"/>
      <w:numFmt w:val="decimal"/>
      <w:lvlText w:val="%4."/>
      <w:lvlJc w:val="left"/>
      <w:pPr>
        <w:ind w:left="3960" w:hanging="360"/>
      </w:pPr>
    </w:lvl>
    <w:lvl w:ilvl="4" w:tentative="0">
      <w:start w:val="1"/>
      <w:numFmt w:val="lowerLetter"/>
      <w:lvlText w:val="%5."/>
      <w:lvlJc w:val="left"/>
      <w:pPr>
        <w:ind w:left="4680" w:hanging="360"/>
      </w:pPr>
    </w:lvl>
    <w:lvl w:ilvl="5" w:tentative="0">
      <w:start w:val="1"/>
      <w:numFmt w:val="lowerRoman"/>
      <w:lvlText w:val="%6."/>
      <w:lvlJc w:val="right"/>
      <w:pPr>
        <w:ind w:left="5400" w:hanging="180"/>
      </w:pPr>
    </w:lvl>
    <w:lvl w:ilvl="6" w:tentative="0">
      <w:start w:val="1"/>
      <w:numFmt w:val="decimal"/>
      <w:lvlText w:val="%7."/>
      <w:lvlJc w:val="left"/>
      <w:pPr>
        <w:ind w:left="6120" w:hanging="360"/>
      </w:pPr>
    </w:lvl>
    <w:lvl w:ilvl="7" w:tentative="0">
      <w:start w:val="1"/>
      <w:numFmt w:val="lowerLetter"/>
      <w:lvlText w:val="%8."/>
      <w:lvlJc w:val="left"/>
      <w:pPr>
        <w:ind w:left="6840" w:hanging="360"/>
      </w:pPr>
    </w:lvl>
    <w:lvl w:ilvl="8" w:tentative="0">
      <w:start w:val="1"/>
      <w:numFmt w:val="lowerRoman"/>
      <w:lvlText w:val="%9."/>
      <w:lvlJc w:val="right"/>
      <w:pPr>
        <w:ind w:left="7560" w:hanging="180"/>
      </w:pPr>
    </w:lvl>
  </w:abstractNum>
  <w:abstractNum w:abstractNumId="18">
    <w:nsid w:val="705B266E"/>
    <w:multiLevelType w:val="multilevel"/>
    <w:tmpl w:val="705B266E"/>
    <w:lvl w:ilvl="0" w:tentative="0">
      <w:start w:val="4"/>
      <w:numFmt w:val="decimal"/>
      <w:lvlText w:val="%1"/>
      <w:lvlJc w:val="left"/>
      <w:pPr>
        <w:ind w:left="750" w:hanging="360"/>
      </w:pPr>
      <w:rPr>
        <w:rFonts w:hint="default"/>
      </w:rPr>
    </w:lvl>
    <w:lvl w:ilvl="1" w:tentative="0">
      <w:start w:val="1"/>
      <w:numFmt w:val="lowerLetter"/>
      <w:lvlText w:val="%2."/>
      <w:lvlJc w:val="left"/>
      <w:pPr>
        <w:ind w:left="1470" w:hanging="360"/>
      </w:pPr>
    </w:lvl>
    <w:lvl w:ilvl="2" w:tentative="0">
      <w:start w:val="1"/>
      <w:numFmt w:val="lowerRoman"/>
      <w:lvlText w:val="%3."/>
      <w:lvlJc w:val="right"/>
      <w:pPr>
        <w:ind w:left="2190" w:hanging="180"/>
      </w:pPr>
    </w:lvl>
    <w:lvl w:ilvl="3" w:tentative="0">
      <w:start w:val="1"/>
      <w:numFmt w:val="decimal"/>
      <w:lvlText w:val="%4."/>
      <w:lvlJc w:val="left"/>
      <w:pPr>
        <w:ind w:left="2910" w:hanging="360"/>
      </w:pPr>
    </w:lvl>
    <w:lvl w:ilvl="4" w:tentative="0">
      <w:start w:val="1"/>
      <w:numFmt w:val="lowerLetter"/>
      <w:lvlText w:val="%5."/>
      <w:lvlJc w:val="left"/>
      <w:pPr>
        <w:ind w:left="3630" w:hanging="360"/>
      </w:pPr>
    </w:lvl>
    <w:lvl w:ilvl="5" w:tentative="0">
      <w:start w:val="1"/>
      <w:numFmt w:val="lowerRoman"/>
      <w:lvlText w:val="%6."/>
      <w:lvlJc w:val="right"/>
      <w:pPr>
        <w:ind w:left="4350" w:hanging="180"/>
      </w:pPr>
    </w:lvl>
    <w:lvl w:ilvl="6" w:tentative="0">
      <w:start w:val="1"/>
      <w:numFmt w:val="decimal"/>
      <w:lvlText w:val="%7."/>
      <w:lvlJc w:val="left"/>
      <w:pPr>
        <w:ind w:left="5070" w:hanging="360"/>
      </w:pPr>
    </w:lvl>
    <w:lvl w:ilvl="7" w:tentative="0">
      <w:start w:val="1"/>
      <w:numFmt w:val="lowerLetter"/>
      <w:lvlText w:val="%8."/>
      <w:lvlJc w:val="left"/>
      <w:pPr>
        <w:ind w:left="5790" w:hanging="360"/>
      </w:pPr>
    </w:lvl>
    <w:lvl w:ilvl="8" w:tentative="0">
      <w:start w:val="1"/>
      <w:numFmt w:val="lowerRoman"/>
      <w:lvlText w:val="%9."/>
      <w:lvlJc w:val="right"/>
      <w:pPr>
        <w:ind w:left="6510" w:hanging="180"/>
      </w:pPr>
    </w:lvl>
  </w:abstractNum>
  <w:abstractNum w:abstractNumId="19">
    <w:nsid w:val="71910FE1"/>
    <w:multiLevelType w:val="multilevel"/>
    <w:tmpl w:val="71910FE1"/>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0">
    <w:nsid w:val="73D926B6"/>
    <w:multiLevelType w:val="multilevel"/>
    <w:tmpl w:val="73D926B6"/>
    <w:lvl w:ilvl="0" w:tentative="0">
      <w:start w:val="1"/>
      <w:numFmt w:val="decimal"/>
      <w:lvlText w:val="7.1.%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7B6B7FE2"/>
    <w:multiLevelType w:val="multilevel"/>
    <w:tmpl w:val="7B6B7FE2"/>
    <w:lvl w:ilvl="0" w:tentative="0">
      <w:start w:val="1"/>
      <w:numFmt w:val="bullet"/>
      <w:lvlText w:val=""/>
      <w:lvlJc w:val="left"/>
      <w:pPr>
        <w:ind w:left="1440" w:hanging="360"/>
      </w:pPr>
      <w:rPr>
        <w:rFonts w:hint="default" w:ascii="Wingdings" w:hAnsi="Wingdings"/>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num w:numId="1">
    <w:abstractNumId w:val="16"/>
  </w:num>
  <w:num w:numId="2">
    <w:abstractNumId w:val="15"/>
  </w:num>
  <w:num w:numId="3">
    <w:abstractNumId w:val="2"/>
  </w:num>
  <w:num w:numId="4">
    <w:abstractNumId w:val="8"/>
  </w:num>
  <w:num w:numId="5">
    <w:abstractNumId w:val="6"/>
  </w:num>
  <w:num w:numId="6">
    <w:abstractNumId w:val="13"/>
  </w:num>
  <w:num w:numId="7">
    <w:abstractNumId w:val="0"/>
  </w:num>
  <w:num w:numId="8">
    <w:abstractNumId w:val="10"/>
  </w:num>
  <w:num w:numId="9">
    <w:abstractNumId w:val="19"/>
  </w:num>
  <w:num w:numId="10">
    <w:abstractNumId w:val="11"/>
  </w:num>
  <w:num w:numId="11">
    <w:abstractNumId w:val="14"/>
  </w:num>
  <w:num w:numId="12">
    <w:abstractNumId w:val="18"/>
  </w:num>
  <w:num w:numId="13">
    <w:abstractNumId w:val="12"/>
  </w:num>
  <w:num w:numId="14">
    <w:abstractNumId w:val="21"/>
  </w:num>
  <w:num w:numId="15">
    <w:abstractNumId w:val="1"/>
  </w:num>
  <w:num w:numId="16">
    <w:abstractNumId w:val="9"/>
  </w:num>
  <w:num w:numId="17">
    <w:abstractNumId w:val="5"/>
  </w:num>
  <w:num w:numId="18">
    <w:abstractNumId w:val="20"/>
  </w:num>
  <w:num w:numId="19">
    <w:abstractNumId w:val="3"/>
  </w:num>
  <w:num w:numId="20">
    <w:abstractNumId w:val="4"/>
  </w:num>
  <w:num w:numId="21">
    <w:abstractNumId w:val="17"/>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drawingGridHorizontalSpacing w:val="120"/>
  <w:displayHorizontalDrawingGridEvery w:val="2"/>
  <w:characterSpacingControl w:val="doNotCompress"/>
  <w:hdrShapeDefaults>
    <o:shapelayout v:ext="edit">
      <o:idmap v:ext="edit" data="1"/>
    </o:shapelayout>
  </w:hdrShapeDefaults>
  <w:footnotePr>
    <w:footnote w:id="0"/>
    <w:footnote w:id="1"/>
  </w:footnotePr>
  <w:endnotePr>
    <w:endnote w:id="0"/>
    <w:endnote w:id="1"/>
  </w:endnotePr>
  <w:compat>
    <w:compatSetting w:name="compatibilityMode" w:uri="http://schemas.microsoft.com/office/word" w:val="12"/>
  </w:compat>
  <w:rsids>
    <w:rsidRoot w:val="00041C62"/>
    <w:rsid w:val="000202B7"/>
    <w:rsid w:val="00031FB8"/>
    <w:rsid w:val="00034E65"/>
    <w:rsid w:val="00041C62"/>
    <w:rsid w:val="000507A9"/>
    <w:rsid w:val="0006383C"/>
    <w:rsid w:val="0008374B"/>
    <w:rsid w:val="00087561"/>
    <w:rsid w:val="00094EC1"/>
    <w:rsid w:val="000B4938"/>
    <w:rsid w:val="000D37B5"/>
    <w:rsid w:val="00107AC0"/>
    <w:rsid w:val="00127488"/>
    <w:rsid w:val="00135937"/>
    <w:rsid w:val="00140AEA"/>
    <w:rsid w:val="00150193"/>
    <w:rsid w:val="001548DD"/>
    <w:rsid w:val="001A323C"/>
    <w:rsid w:val="001B6FA1"/>
    <w:rsid w:val="001D446C"/>
    <w:rsid w:val="00243331"/>
    <w:rsid w:val="002618F6"/>
    <w:rsid w:val="00272250"/>
    <w:rsid w:val="00284F5A"/>
    <w:rsid w:val="00293F9A"/>
    <w:rsid w:val="00297443"/>
    <w:rsid w:val="002B2A11"/>
    <w:rsid w:val="00301BB9"/>
    <w:rsid w:val="00370EED"/>
    <w:rsid w:val="003B4B03"/>
    <w:rsid w:val="003C3D37"/>
    <w:rsid w:val="003C3EB1"/>
    <w:rsid w:val="003D0415"/>
    <w:rsid w:val="003E3F9C"/>
    <w:rsid w:val="00401720"/>
    <w:rsid w:val="004345E8"/>
    <w:rsid w:val="004779D8"/>
    <w:rsid w:val="004941CC"/>
    <w:rsid w:val="004A26EC"/>
    <w:rsid w:val="004C635D"/>
    <w:rsid w:val="004C761C"/>
    <w:rsid w:val="004D2441"/>
    <w:rsid w:val="00505FCC"/>
    <w:rsid w:val="005139B4"/>
    <w:rsid w:val="00533995"/>
    <w:rsid w:val="00580F67"/>
    <w:rsid w:val="0058157E"/>
    <w:rsid w:val="00583313"/>
    <w:rsid w:val="00590826"/>
    <w:rsid w:val="005B69EB"/>
    <w:rsid w:val="005C4C98"/>
    <w:rsid w:val="00616A21"/>
    <w:rsid w:val="00636871"/>
    <w:rsid w:val="00650C56"/>
    <w:rsid w:val="006539F8"/>
    <w:rsid w:val="006720C2"/>
    <w:rsid w:val="006840FA"/>
    <w:rsid w:val="00691CE5"/>
    <w:rsid w:val="006A4EC9"/>
    <w:rsid w:val="006A67A5"/>
    <w:rsid w:val="006E59C1"/>
    <w:rsid w:val="006F54C7"/>
    <w:rsid w:val="007221CC"/>
    <w:rsid w:val="00723904"/>
    <w:rsid w:val="00737D3F"/>
    <w:rsid w:val="007534FA"/>
    <w:rsid w:val="00761177"/>
    <w:rsid w:val="00791F7E"/>
    <w:rsid w:val="007C685B"/>
    <w:rsid w:val="007E6618"/>
    <w:rsid w:val="0080078E"/>
    <w:rsid w:val="008201A5"/>
    <w:rsid w:val="0085207F"/>
    <w:rsid w:val="00861155"/>
    <w:rsid w:val="008770F2"/>
    <w:rsid w:val="00884A17"/>
    <w:rsid w:val="00894E83"/>
    <w:rsid w:val="008A6952"/>
    <w:rsid w:val="008B236B"/>
    <w:rsid w:val="008D09E0"/>
    <w:rsid w:val="008D3F4C"/>
    <w:rsid w:val="008E07D7"/>
    <w:rsid w:val="008E2E2B"/>
    <w:rsid w:val="00902D43"/>
    <w:rsid w:val="009071CA"/>
    <w:rsid w:val="00924195"/>
    <w:rsid w:val="00935F21"/>
    <w:rsid w:val="009373D2"/>
    <w:rsid w:val="009504CF"/>
    <w:rsid w:val="009523E4"/>
    <w:rsid w:val="00954288"/>
    <w:rsid w:val="00963C37"/>
    <w:rsid w:val="009B6367"/>
    <w:rsid w:val="009F6BB9"/>
    <w:rsid w:val="00A15CBC"/>
    <w:rsid w:val="00A53D7B"/>
    <w:rsid w:val="00A62A94"/>
    <w:rsid w:val="00AB7A6F"/>
    <w:rsid w:val="00AF7C46"/>
    <w:rsid w:val="00B112A9"/>
    <w:rsid w:val="00B32A49"/>
    <w:rsid w:val="00B372B3"/>
    <w:rsid w:val="00B4519C"/>
    <w:rsid w:val="00B47CE6"/>
    <w:rsid w:val="00B66BB7"/>
    <w:rsid w:val="00B8574F"/>
    <w:rsid w:val="00B8650F"/>
    <w:rsid w:val="00B906F6"/>
    <w:rsid w:val="00B92ECC"/>
    <w:rsid w:val="00BA150C"/>
    <w:rsid w:val="00BE0C72"/>
    <w:rsid w:val="00C0183E"/>
    <w:rsid w:val="00C067EB"/>
    <w:rsid w:val="00C11364"/>
    <w:rsid w:val="00C34DB8"/>
    <w:rsid w:val="00C538AF"/>
    <w:rsid w:val="00C74C39"/>
    <w:rsid w:val="00C975D9"/>
    <w:rsid w:val="00CF138F"/>
    <w:rsid w:val="00D17FB1"/>
    <w:rsid w:val="00D34B66"/>
    <w:rsid w:val="00D6042F"/>
    <w:rsid w:val="00D93541"/>
    <w:rsid w:val="00DC0537"/>
    <w:rsid w:val="00DD1399"/>
    <w:rsid w:val="00E003D5"/>
    <w:rsid w:val="00E023DB"/>
    <w:rsid w:val="00E12B37"/>
    <w:rsid w:val="00E17E1B"/>
    <w:rsid w:val="00E426D9"/>
    <w:rsid w:val="00E8002A"/>
    <w:rsid w:val="00E918AB"/>
    <w:rsid w:val="00EB6176"/>
    <w:rsid w:val="00EC7D01"/>
    <w:rsid w:val="00ED0BDD"/>
    <w:rsid w:val="00EE3472"/>
    <w:rsid w:val="00F04C59"/>
    <w:rsid w:val="00F07327"/>
    <w:rsid w:val="00F32779"/>
    <w:rsid w:val="00F359A7"/>
    <w:rsid w:val="00F42346"/>
    <w:rsid w:val="00F51F94"/>
    <w:rsid w:val="00F52B55"/>
    <w:rsid w:val="00F64F53"/>
    <w:rsid w:val="00F64FB9"/>
    <w:rsid w:val="00F66A59"/>
    <w:rsid w:val="00F83DBF"/>
    <w:rsid w:val="00F843C8"/>
    <w:rsid w:val="00FD1D82"/>
    <w:rsid w:val="21D53CF0"/>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nhideWhenUsed="0" w:uiPriority="0" w:semiHidden="0"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59" w:semiHidden="0" w:name="Table Grid"/>
    <w:lsdException w:uiPriority="99" w:name="Table Theme"/>
    <w:lsdException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pt-BR" w:eastAsia="pt-BR"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ndnote reference"/>
    <w:basedOn w:val="2"/>
    <w:semiHidden/>
    <w:unhideWhenUsed/>
    <w:uiPriority w:val="99"/>
    <w:rPr>
      <w:vertAlign w:val="superscript"/>
    </w:rPr>
  </w:style>
  <w:style w:type="character" w:styleId="5">
    <w:name w:val="Strong"/>
    <w:basedOn w:val="2"/>
    <w:qFormat/>
    <w:uiPriority w:val="22"/>
    <w:rPr>
      <w:rFonts w:cs="Times New Roman"/>
      <w:b/>
      <w:bCs/>
    </w:rPr>
  </w:style>
  <w:style w:type="character" w:styleId="6">
    <w:name w:val="FollowedHyperlink"/>
    <w:basedOn w:val="2"/>
    <w:semiHidden/>
    <w:unhideWhenUsed/>
    <w:uiPriority w:val="99"/>
    <w:rPr>
      <w:color w:val="800080"/>
      <w:u w:val="single"/>
    </w:rPr>
  </w:style>
  <w:style w:type="character" w:styleId="7">
    <w:name w:val="Emphasis"/>
    <w:basedOn w:val="2"/>
    <w:qFormat/>
    <w:uiPriority w:val="0"/>
    <w:rPr>
      <w:i/>
      <w:iCs/>
    </w:rPr>
  </w:style>
  <w:style w:type="character" w:styleId="8">
    <w:name w:val="footnote reference"/>
    <w:basedOn w:val="2"/>
    <w:semiHidden/>
    <w:unhideWhenUsed/>
    <w:uiPriority w:val="99"/>
    <w:rPr>
      <w:vertAlign w:val="superscript"/>
    </w:rPr>
  </w:style>
  <w:style w:type="character" w:styleId="9">
    <w:name w:val="Hyperlink"/>
    <w:basedOn w:val="2"/>
    <w:uiPriority w:val="99"/>
    <w:rPr>
      <w:rFonts w:cs="Times New Roman"/>
      <w:color w:val="000080"/>
      <w:u w:val="single"/>
    </w:rPr>
  </w:style>
  <w:style w:type="paragraph" w:styleId="10">
    <w:name w:val="toc 2"/>
    <w:basedOn w:val="1"/>
    <w:next w:val="1"/>
    <w:unhideWhenUsed/>
    <w:uiPriority w:val="39"/>
    <w:pPr>
      <w:spacing w:after="57"/>
      <w:ind w:left="283"/>
    </w:pPr>
  </w:style>
  <w:style w:type="paragraph" w:styleId="11">
    <w:name w:val="toc 9"/>
    <w:basedOn w:val="1"/>
    <w:next w:val="1"/>
    <w:unhideWhenUsed/>
    <w:uiPriority w:val="39"/>
    <w:pPr>
      <w:spacing w:after="57"/>
      <w:ind w:left="2268"/>
    </w:pPr>
  </w:style>
  <w:style w:type="paragraph" w:styleId="12">
    <w:name w:val="Body Text"/>
    <w:basedOn w:val="1"/>
    <w:link w:val="192"/>
    <w:uiPriority w:val="99"/>
    <w:pPr>
      <w:jc w:val="both"/>
    </w:pPr>
    <w:rPr>
      <w:b/>
      <w:bCs/>
    </w:rPr>
  </w:style>
  <w:style w:type="paragraph" w:styleId="13">
    <w:name w:val="toc 6"/>
    <w:basedOn w:val="1"/>
    <w:next w:val="1"/>
    <w:unhideWhenUsed/>
    <w:uiPriority w:val="39"/>
    <w:pPr>
      <w:spacing w:after="57"/>
      <w:ind w:left="1417"/>
    </w:pPr>
  </w:style>
  <w:style w:type="paragraph" w:styleId="14">
    <w:name w:val="toc 5"/>
    <w:basedOn w:val="1"/>
    <w:next w:val="1"/>
    <w:unhideWhenUsed/>
    <w:uiPriority w:val="39"/>
    <w:pPr>
      <w:spacing w:after="57"/>
      <w:ind w:left="1134"/>
    </w:pPr>
  </w:style>
  <w:style w:type="paragraph" w:styleId="15">
    <w:name w:val="table of figures"/>
    <w:basedOn w:val="1"/>
    <w:next w:val="1"/>
    <w:unhideWhenUsed/>
    <w:uiPriority w:val="99"/>
  </w:style>
  <w:style w:type="paragraph" w:styleId="16">
    <w:name w:val="Title"/>
    <w:basedOn w:val="1"/>
    <w:link w:val="199"/>
    <w:qFormat/>
    <w:uiPriority w:val="99"/>
    <w:pPr>
      <w:jc w:val="center"/>
    </w:pPr>
    <w:rPr>
      <w:b/>
      <w:bCs/>
      <w:sz w:val="40"/>
    </w:rPr>
  </w:style>
  <w:style w:type="paragraph" w:styleId="17">
    <w:name w:val="endnote text"/>
    <w:basedOn w:val="1"/>
    <w:link w:val="218"/>
    <w:semiHidden/>
    <w:unhideWhenUsed/>
    <w:uiPriority w:val="99"/>
    <w:rPr>
      <w:sz w:val="20"/>
      <w:szCs w:val="20"/>
    </w:rPr>
  </w:style>
  <w:style w:type="paragraph" w:styleId="18">
    <w:name w:val="Normal (Web)"/>
    <w:basedOn w:val="1"/>
    <w:qFormat/>
    <w:uiPriority w:val="99"/>
    <w:pPr>
      <w:spacing w:before="100" w:beforeAutospacing="1" w:after="100" w:afterAutospacing="1"/>
    </w:pPr>
  </w:style>
  <w:style w:type="paragraph" w:styleId="19">
    <w:name w:val="toc 4"/>
    <w:basedOn w:val="1"/>
    <w:next w:val="1"/>
    <w:unhideWhenUsed/>
    <w:uiPriority w:val="39"/>
    <w:pPr>
      <w:spacing w:after="57"/>
      <w:ind w:left="850"/>
    </w:pPr>
  </w:style>
  <w:style w:type="paragraph" w:styleId="20">
    <w:name w:val="toc 8"/>
    <w:basedOn w:val="1"/>
    <w:next w:val="1"/>
    <w:unhideWhenUsed/>
    <w:uiPriority w:val="39"/>
    <w:pPr>
      <w:spacing w:after="57"/>
      <w:ind w:left="1984"/>
    </w:pPr>
  </w:style>
  <w:style w:type="paragraph" w:styleId="21">
    <w:name w:val="Body Text 3"/>
    <w:basedOn w:val="1"/>
    <w:link w:val="198"/>
    <w:uiPriority w:val="0"/>
    <w:pPr>
      <w:spacing w:after="120"/>
    </w:pPr>
    <w:rPr>
      <w:sz w:val="16"/>
      <w:szCs w:val="16"/>
    </w:rPr>
  </w:style>
  <w:style w:type="paragraph" w:styleId="22">
    <w:name w:val="HTML Preformatted"/>
    <w:basedOn w:val="1"/>
    <w:link w:val="273"/>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3">
    <w:name w:val="Body Text 2"/>
    <w:basedOn w:val="1"/>
    <w:link w:val="202"/>
    <w:uiPriority w:val="0"/>
    <w:pPr>
      <w:spacing w:after="120" w:line="480" w:lineRule="auto"/>
    </w:pPr>
  </w:style>
  <w:style w:type="paragraph" w:styleId="24">
    <w:name w:val="header"/>
    <w:basedOn w:val="1"/>
    <w:link w:val="283"/>
    <w:semiHidden/>
    <w:unhideWhenUsed/>
    <w:uiPriority w:val="99"/>
    <w:pPr>
      <w:tabs>
        <w:tab w:val="center" w:pos="4252"/>
        <w:tab w:val="right" w:pos="8504"/>
      </w:tabs>
    </w:pPr>
  </w:style>
  <w:style w:type="paragraph" w:styleId="25">
    <w:name w:val="footer"/>
    <w:basedOn w:val="1"/>
    <w:link w:val="284"/>
    <w:semiHidden/>
    <w:unhideWhenUsed/>
    <w:uiPriority w:val="99"/>
    <w:pPr>
      <w:tabs>
        <w:tab w:val="center" w:pos="4252"/>
        <w:tab w:val="right" w:pos="8504"/>
      </w:tabs>
    </w:pPr>
  </w:style>
  <w:style w:type="paragraph" w:styleId="26">
    <w:name w:val="toc 7"/>
    <w:basedOn w:val="1"/>
    <w:next w:val="1"/>
    <w:unhideWhenUsed/>
    <w:uiPriority w:val="39"/>
    <w:pPr>
      <w:spacing w:after="57"/>
      <w:ind w:left="1701"/>
    </w:pPr>
  </w:style>
  <w:style w:type="paragraph" w:styleId="27">
    <w:name w:val="toc 3"/>
    <w:basedOn w:val="1"/>
    <w:next w:val="1"/>
    <w:unhideWhenUsed/>
    <w:uiPriority w:val="39"/>
    <w:pPr>
      <w:spacing w:after="57"/>
      <w:ind w:left="567"/>
    </w:pPr>
  </w:style>
  <w:style w:type="paragraph" w:styleId="28">
    <w:name w:val="Balloon Text"/>
    <w:basedOn w:val="1"/>
    <w:link w:val="197"/>
    <w:semiHidden/>
    <w:uiPriority w:val="99"/>
    <w:rPr>
      <w:rFonts w:ascii="Tahoma" w:hAnsi="Tahoma" w:cs="Tahoma"/>
      <w:sz w:val="16"/>
      <w:szCs w:val="16"/>
    </w:rPr>
  </w:style>
  <w:style w:type="paragraph" w:styleId="29">
    <w:name w:val="Subtitle"/>
    <w:basedOn w:val="1"/>
    <w:next w:val="1"/>
    <w:link w:val="49"/>
    <w:qFormat/>
    <w:uiPriority w:val="11"/>
    <w:pPr>
      <w:spacing w:before="200" w:after="200"/>
    </w:pPr>
  </w:style>
  <w:style w:type="paragraph" w:styleId="30">
    <w:name w:val="footnote text"/>
    <w:basedOn w:val="1"/>
    <w:link w:val="215"/>
    <w:semiHidden/>
    <w:unhideWhenUsed/>
    <w:uiPriority w:val="99"/>
    <w:rPr>
      <w:sz w:val="20"/>
      <w:szCs w:val="20"/>
    </w:rPr>
  </w:style>
  <w:style w:type="paragraph" w:styleId="31">
    <w:name w:val="toc 1"/>
    <w:basedOn w:val="1"/>
    <w:next w:val="1"/>
    <w:unhideWhenUsed/>
    <w:uiPriority w:val="39"/>
    <w:pPr>
      <w:spacing w:after="57"/>
    </w:pPr>
  </w:style>
  <w:style w:type="table" w:styleId="32">
    <w:name w:val="Table Grid"/>
    <w:basedOn w:val="3"/>
    <w:qFormat/>
    <w:uiPriority w:val="59"/>
    <w:pPr>
      <w:spacing w:after="0" w:line="240" w:lineRule="auto"/>
    </w:pPr>
    <w:rPr>
      <w:rFonts w:ascii="Times New Roman" w:hAnsi="Times New Roman" w:eastAsia="Times New Roman" w:cs="Times New Roman"/>
      <w:sz w:val="20"/>
      <w:szCs w:val="20"/>
      <w:lang w:eastAsia="pt-B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33">
    <w:name w:val="Heading 1 Char"/>
    <w:basedOn w:val="2"/>
    <w:uiPriority w:val="9"/>
    <w:rPr>
      <w:rFonts w:ascii="Arial" w:hAnsi="Arial" w:eastAsia="Arial" w:cs="Arial"/>
      <w:sz w:val="40"/>
      <w:szCs w:val="40"/>
    </w:rPr>
  </w:style>
  <w:style w:type="character" w:customStyle="1" w:styleId="34">
    <w:name w:val="Heading 2 Char"/>
    <w:basedOn w:val="2"/>
    <w:uiPriority w:val="9"/>
    <w:rPr>
      <w:rFonts w:ascii="Arial" w:hAnsi="Arial" w:eastAsia="Arial" w:cs="Arial"/>
      <w:sz w:val="34"/>
    </w:rPr>
  </w:style>
  <w:style w:type="character" w:customStyle="1" w:styleId="35">
    <w:name w:val="Heading 3 Char"/>
    <w:basedOn w:val="2"/>
    <w:qFormat/>
    <w:uiPriority w:val="9"/>
    <w:rPr>
      <w:rFonts w:ascii="Arial" w:hAnsi="Arial" w:eastAsia="Arial" w:cs="Arial"/>
      <w:sz w:val="30"/>
      <w:szCs w:val="30"/>
    </w:rPr>
  </w:style>
  <w:style w:type="paragraph" w:customStyle="1" w:styleId="36">
    <w:name w:val="Título 41"/>
    <w:basedOn w:val="1"/>
    <w:next w:val="1"/>
    <w:link w:val="37"/>
    <w:unhideWhenUsed/>
    <w:qFormat/>
    <w:uiPriority w:val="9"/>
    <w:pPr>
      <w:keepNext/>
      <w:keepLines/>
      <w:spacing w:before="320" w:after="200"/>
      <w:outlineLvl w:val="3"/>
    </w:pPr>
    <w:rPr>
      <w:rFonts w:ascii="Arial" w:hAnsi="Arial" w:eastAsia="Arial" w:cs="Arial"/>
      <w:b/>
      <w:bCs/>
      <w:sz w:val="26"/>
      <w:szCs w:val="26"/>
    </w:rPr>
  </w:style>
  <w:style w:type="character" w:customStyle="1" w:styleId="37">
    <w:name w:val="Heading 4 Char"/>
    <w:basedOn w:val="2"/>
    <w:link w:val="36"/>
    <w:uiPriority w:val="9"/>
    <w:rPr>
      <w:rFonts w:ascii="Arial" w:hAnsi="Arial" w:eastAsia="Arial" w:cs="Arial"/>
      <w:b/>
      <w:bCs/>
      <w:sz w:val="26"/>
      <w:szCs w:val="26"/>
    </w:rPr>
  </w:style>
  <w:style w:type="paragraph" w:customStyle="1" w:styleId="38">
    <w:name w:val="Título 51"/>
    <w:basedOn w:val="1"/>
    <w:next w:val="1"/>
    <w:link w:val="39"/>
    <w:unhideWhenUsed/>
    <w:qFormat/>
    <w:uiPriority w:val="9"/>
    <w:pPr>
      <w:keepNext/>
      <w:keepLines/>
      <w:spacing w:before="320" w:after="200"/>
      <w:outlineLvl w:val="4"/>
    </w:pPr>
    <w:rPr>
      <w:rFonts w:ascii="Arial" w:hAnsi="Arial" w:eastAsia="Arial" w:cs="Arial"/>
      <w:b/>
      <w:bCs/>
    </w:rPr>
  </w:style>
  <w:style w:type="character" w:customStyle="1" w:styleId="39">
    <w:name w:val="Heading 5 Char"/>
    <w:basedOn w:val="2"/>
    <w:link w:val="38"/>
    <w:qFormat/>
    <w:uiPriority w:val="9"/>
    <w:rPr>
      <w:rFonts w:ascii="Arial" w:hAnsi="Arial" w:eastAsia="Arial" w:cs="Arial"/>
      <w:b/>
      <w:bCs/>
      <w:sz w:val="24"/>
      <w:szCs w:val="24"/>
    </w:rPr>
  </w:style>
  <w:style w:type="paragraph" w:customStyle="1" w:styleId="40">
    <w:name w:val="Título 61"/>
    <w:basedOn w:val="1"/>
    <w:next w:val="1"/>
    <w:link w:val="41"/>
    <w:unhideWhenUsed/>
    <w:qFormat/>
    <w:uiPriority w:val="9"/>
    <w:pPr>
      <w:keepNext/>
      <w:keepLines/>
      <w:spacing w:before="320" w:after="200"/>
      <w:outlineLvl w:val="5"/>
    </w:pPr>
    <w:rPr>
      <w:rFonts w:ascii="Arial" w:hAnsi="Arial" w:eastAsia="Arial" w:cs="Arial"/>
      <w:b/>
      <w:bCs/>
      <w:sz w:val="22"/>
      <w:szCs w:val="22"/>
    </w:rPr>
  </w:style>
  <w:style w:type="character" w:customStyle="1" w:styleId="41">
    <w:name w:val="Heading 6 Char"/>
    <w:basedOn w:val="2"/>
    <w:link w:val="40"/>
    <w:qFormat/>
    <w:uiPriority w:val="9"/>
    <w:rPr>
      <w:rFonts w:ascii="Arial" w:hAnsi="Arial" w:eastAsia="Arial" w:cs="Arial"/>
      <w:b/>
      <w:bCs/>
      <w:sz w:val="22"/>
      <w:szCs w:val="22"/>
    </w:rPr>
  </w:style>
  <w:style w:type="paragraph" w:customStyle="1" w:styleId="42">
    <w:name w:val="Título 71"/>
    <w:basedOn w:val="1"/>
    <w:next w:val="1"/>
    <w:link w:val="43"/>
    <w:unhideWhenUsed/>
    <w:qFormat/>
    <w:uiPriority w:val="9"/>
    <w:pPr>
      <w:keepNext/>
      <w:keepLines/>
      <w:spacing w:before="320" w:after="200"/>
      <w:outlineLvl w:val="6"/>
    </w:pPr>
    <w:rPr>
      <w:rFonts w:ascii="Arial" w:hAnsi="Arial" w:eastAsia="Arial" w:cs="Arial"/>
      <w:b/>
      <w:bCs/>
      <w:i/>
      <w:iCs/>
      <w:sz w:val="22"/>
      <w:szCs w:val="22"/>
    </w:rPr>
  </w:style>
  <w:style w:type="character" w:customStyle="1" w:styleId="43">
    <w:name w:val="Heading 7 Char"/>
    <w:basedOn w:val="2"/>
    <w:link w:val="42"/>
    <w:uiPriority w:val="9"/>
    <w:rPr>
      <w:rFonts w:ascii="Arial" w:hAnsi="Arial" w:eastAsia="Arial" w:cs="Arial"/>
      <w:b/>
      <w:bCs/>
      <w:i/>
      <w:iCs/>
      <w:sz w:val="22"/>
      <w:szCs w:val="22"/>
    </w:rPr>
  </w:style>
  <w:style w:type="paragraph" w:customStyle="1" w:styleId="44">
    <w:name w:val="Título 81"/>
    <w:basedOn w:val="1"/>
    <w:next w:val="1"/>
    <w:link w:val="45"/>
    <w:unhideWhenUsed/>
    <w:qFormat/>
    <w:uiPriority w:val="9"/>
    <w:pPr>
      <w:keepNext/>
      <w:keepLines/>
      <w:spacing w:before="320" w:after="200"/>
      <w:outlineLvl w:val="7"/>
    </w:pPr>
    <w:rPr>
      <w:rFonts w:ascii="Arial" w:hAnsi="Arial" w:eastAsia="Arial" w:cs="Arial"/>
      <w:i/>
      <w:iCs/>
      <w:sz w:val="22"/>
      <w:szCs w:val="22"/>
    </w:rPr>
  </w:style>
  <w:style w:type="character" w:customStyle="1" w:styleId="45">
    <w:name w:val="Heading 8 Char"/>
    <w:basedOn w:val="2"/>
    <w:link w:val="44"/>
    <w:uiPriority w:val="9"/>
    <w:rPr>
      <w:rFonts w:ascii="Arial" w:hAnsi="Arial" w:eastAsia="Arial" w:cs="Arial"/>
      <w:i/>
      <w:iCs/>
      <w:sz w:val="22"/>
      <w:szCs w:val="22"/>
    </w:rPr>
  </w:style>
  <w:style w:type="paragraph" w:customStyle="1" w:styleId="46">
    <w:name w:val="Título 91"/>
    <w:basedOn w:val="1"/>
    <w:next w:val="1"/>
    <w:link w:val="47"/>
    <w:unhideWhenUsed/>
    <w:qFormat/>
    <w:uiPriority w:val="9"/>
    <w:pPr>
      <w:keepNext/>
      <w:keepLines/>
      <w:spacing w:before="320" w:after="200"/>
      <w:outlineLvl w:val="8"/>
    </w:pPr>
    <w:rPr>
      <w:rFonts w:ascii="Arial" w:hAnsi="Arial" w:eastAsia="Arial" w:cs="Arial"/>
      <w:i/>
      <w:iCs/>
      <w:sz w:val="21"/>
      <w:szCs w:val="21"/>
    </w:rPr>
  </w:style>
  <w:style w:type="character" w:customStyle="1" w:styleId="47">
    <w:name w:val="Heading 9 Char"/>
    <w:basedOn w:val="2"/>
    <w:link w:val="46"/>
    <w:uiPriority w:val="9"/>
    <w:rPr>
      <w:rFonts w:ascii="Arial" w:hAnsi="Arial" w:eastAsia="Arial" w:cs="Arial"/>
      <w:i/>
      <w:iCs/>
      <w:sz w:val="21"/>
      <w:szCs w:val="21"/>
    </w:rPr>
  </w:style>
  <w:style w:type="character" w:customStyle="1" w:styleId="48">
    <w:name w:val="Title Char"/>
    <w:basedOn w:val="2"/>
    <w:uiPriority w:val="10"/>
    <w:rPr>
      <w:sz w:val="48"/>
      <w:szCs w:val="48"/>
    </w:rPr>
  </w:style>
  <w:style w:type="character" w:customStyle="1" w:styleId="49">
    <w:name w:val="Subtítulo Char"/>
    <w:basedOn w:val="2"/>
    <w:link w:val="29"/>
    <w:uiPriority w:val="11"/>
    <w:rPr>
      <w:sz w:val="24"/>
      <w:szCs w:val="24"/>
    </w:rPr>
  </w:style>
  <w:style w:type="character" w:customStyle="1" w:styleId="50">
    <w:name w:val="Quote Char"/>
    <w:uiPriority w:val="29"/>
    <w:rPr>
      <w:i/>
    </w:rPr>
  </w:style>
  <w:style w:type="paragraph" w:styleId="51">
    <w:name w:val="Intense Quote"/>
    <w:basedOn w:val="1"/>
    <w:next w:val="1"/>
    <w:link w:val="5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2">
    <w:name w:val="Citação Intensa Char"/>
    <w:link w:val="51"/>
    <w:uiPriority w:val="30"/>
    <w:rPr>
      <w:i/>
    </w:rPr>
  </w:style>
  <w:style w:type="character" w:customStyle="1" w:styleId="53">
    <w:name w:val="Header Char"/>
    <w:basedOn w:val="2"/>
    <w:uiPriority w:val="99"/>
  </w:style>
  <w:style w:type="character" w:customStyle="1" w:styleId="54">
    <w:name w:val="Footer Char"/>
    <w:basedOn w:val="2"/>
    <w:uiPriority w:val="99"/>
  </w:style>
  <w:style w:type="paragraph" w:customStyle="1" w:styleId="55">
    <w:name w:val="Legenda1"/>
    <w:basedOn w:val="1"/>
    <w:next w:val="1"/>
    <w:semiHidden/>
    <w:unhideWhenUsed/>
    <w:qFormat/>
    <w:uiPriority w:val="35"/>
    <w:pPr>
      <w:spacing w:line="276" w:lineRule="auto"/>
    </w:pPr>
    <w:rPr>
      <w:b/>
      <w:bCs/>
      <w:color w:val="4F81BD" w:themeColor="accent1"/>
      <w:sz w:val="18"/>
      <w:szCs w:val="18"/>
    </w:rPr>
  </w:style>
  <w:style w:type="character" w:customStyle="1" w:styleId="56">
    <w:name w:val="Caption Char"/>
    <w:uiPriority w:val="99"/>
  </w:style>
  <w:style w:type="table" w:customStyle="1" w:styleId="57">
    <w:name w:val="Table Grid Light"/>
    <w:basedOn w:val="3"/>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58">
    <w:name w:val="Simples Tabela 11"/>
    <w:basedOn w:val="3"/>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59">
    <w:name w:val="Simples Tabela 21"/>
    <w:basedOn w:val="3"/>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0">
    <w:name w:val="Simples Tabela 31"/>
    <w:basedOn w:val="3"/>
    <w:uiPriority w:val="99"/>
    <w:pPr>
      <w:spacing w:after="0" w:line="240" w:lineRule="auto"/>
    </w:pPr>
    <w:tblPr>
      <w:tblCellMar>
        <w:top w:w="0" w:type="dxa"/>
        <w:left w:w="108" w:type="dxa"/>
        <w:bottom w:w="0" w:type="dxa"/>
        <w:right w:w="108" w:type="dxa"/>
      </w:tblCellMa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1">
    <w:name w:val="Tabela Simples 41"/>
    <w:basedOn w:val="3"/>
    <w:uiPriority w:val="99"/>
    <w:pPr>
      <w:spacing w:after="0" w:line="240" w:lineRule="auto"/>
    </w:pPr>
    <w:tblPr>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2">
    <w:name w:val="Tabela Simples 51"/>
    <w:basedOn w:val="3"/>
    <w:uiPriority w:val="99"/>
    <w:pPr>
      <w:spacing w:after="0" w:line="240" w:lineRule="auto"/>
    </w:pPr>
    <w:tblPr>
      <w:tblCellMar>
        <w:top w:w="0" w:type="dxa"/>
        <w:left w:w="108" w:type="dxa"/>
        <w:bottom w:w="0" w:type="dxa"/>
        <w:right w:w="108" w:type="dxa"/>
      </w:tblCellMa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de Grade 1 Clara1"/>
    <w:basedOn w:val="3"/>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CellMar>
        <w:top w:w="0" w:type="dxa"/>
        <w:left w:w="108" w:type="dxa"/>
        <w:bottom w:w="0" w:type="dxa"/>
        <w:right w:w="108" w:type="dxa"/>
      </w:tblCellMar>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4">
    <w:name w:val="Grid Table 1 Light - Accent 1"/>
    <w:basedOn w:val="3"/>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CellMar>
        <w:top w:w="0" w:type="dxa"/>
        <w:left w:w="108" w:type="dxa"/>
        <w:bottom w:w="0" w:type="dxa"/>
        <w:right w:w="108" w:type="dxa"/>
      </w:tblCellMar>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5">
    <w:name w:val="Grid Table 1 Light - Accent 2"/>
    <w:basedOn w:val="3"/>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CellMar>
        <w:top w:w="0" w:type="dxa"/>
        <w:left w:w="108" w:type="dxa"/>
        <w:bottom w:w="0" w:type="dxa"/>
        <w:right w:w="108" w:type="dxa"/>
      </w:tblCellMar>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6">
    <w:name w:val="Grid Table 1 Light - Accent 3"/>
    <w:basedOn w:val="3"/>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7">
    <w:name w:val="Grid Table 1 Light - Accent 4"/>
    <w:basedOn w:val="3"/>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68">
    <w:name w:val="Grid Table 1 Light - Accent 5"/>
    <w:basedOn w:val="3"/>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CellMar>
        <w:top w:w="0" w:type="dxa"/>
        <w:left w:w="108" w:type="dxa"/>
        <w:bottom w:w="0" w:type="dxa"/>
        <w:right w:w="108" w:type="dxa"/>
      </w:tblCellMar>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69">
    <w:name w:val="Grid Table 1 Light - Accent 6"/>
    <w:basedOn w:val="3"/>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0">
    <w:name w:val="Tabela de Grade 21"/>
    <w:basedOn w:val="3"/>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CellMar>
        <w:top w:w="0" w:type="dxa"/>
        <w:left w:w="108" w:type="dxa"/>
        <w:bottom w:w="0" w:type="dxa"/>
        <w:right w:w="108" w:type="dxa"/>
      </w:tblCellMar>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1">
    <w:name w:val="Grid Table 2 - Accent 1"/>
    <w:basedOn w:val="3"/>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CellMar>
        <w:top w:w="0" w:type="dxa"/>
        <w:left w:w="108" w:type="dxa"/>
        <w:bottom w:w="0" w:type="dxa"/>
        <w:right w:w="108" w:type="dxa"/>
      </w:tblCellMar>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2">
    <w:name w:val="Grid Table 2 - Accent 2"/>
    <w:basedOn w:val="3"/>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CellMar>
        <w:top w:w="0" w:type="dxa"/>
        <w:left w:w="108" w:type="dxa"/>
        <w:bottom w:w="0" w:type="dxa"/>
        <w:right w:w="108" w:type="dxa"/>
      </w:tblCellMar>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3">
    <w:name w:val="Grid Table 2 - Accent 3"/>
    <w:basedOn w:val="3"/>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CellMar>
        <w:top w:w="0" w:type="dxa"/>
        <w:left w:w="108" w:type="dxa"/>
        <w:bottom w:w="0" w:type="dxa"/>
        <w:right w:w="108" w:type="dxa"/>
      </w:tblCellMar>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4">
    <w:name w:val="Grid Table 2 - Accent 4"/>
    <w:basedOn w:val="3"/>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5">
    <w:name w:val="Grid Table 2 - Accent 5"/>
    <w:basedOn w:val="3"/>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6">
    <w:name w:val="Grid Table 2 - Accent 6"/>
    <w:basedOn w:val="3"/>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7">
    <w:name w:val="Tabela de Grade 31"/>
    <w:basedOn w:val="3"/>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8">
    <w:name w:val="Grid Table 3 - Accent 1"/>
    <w:basedOn w:val="3"/>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9">
    <w:name w:val="Grid Table 3 - Accent 2"/>
    <w:basedOn w:val="3"/>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0">
    <w:name w:val="Grid Table 3 - Accent 3"/>
    <w:basedOn w:val="3"/>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1">
    <w:name w:val="Grid Table 3 - Accent 4"/>
    <w:basedOn w:val="3"/>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2">
    <w:name w:val="Grid Table 3 - Accent 5"/>
    <w:basedOn w:val="3"/>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3">
    <w:name w:val="Grid Table 3 - Accent 6"/>
    <w:basedOn w:val="3"/>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4">
    <w:name w:val="Tabela de Grade 41"/>
    <w:basedOn w:val="3"/>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5">
    <w:name w:val="Grid Table 4 - Accent 1"/>
    <w:basedOn w:val="3"/>
    <w:uiPriority w:val="5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6">
    <w:name w:val="Grid Table 4 - Accent 2"/>
    <w:basedOn w:val="3"/>
    <w:qFormat/>
    <w:uiPriority w:val="5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7">
    <w:name w:val="Grid Table 4 - Accent 3"/>
    <w:basedOn w:val="3"/>
    <w:uiPriority w:val="5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8">
    <w:name w:val="Grid Table 4 - Accent 4"/>
    <w:basedOn w:val="3"/>
    <w:qFormat/>
    <w:uiPriority w:val="5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9">
    <w:name w:val="Grid Table 4 - Accent 5"/>
    <w:basedOn w:val="3"/>
    <w:qFormat/>
    <w:uiPriority w:val="5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0">
    <w:name w:val="Grid Table 4 - Accent 6"/>
    <w:basedOn w:val="3"/>
    <w:uiPriority w:val="5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1">
    <w:name w:val="Tabela de Grade 5 Escura1"/>
    <w:basedOn w:val="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2">
    <w:name w:val="Grid Table 5 Dark- Accent 1"/>
    <w:basedOn w:val="3"/>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3">
    <w:name w:val="Grid Table 5 Dark - Accent 2"/>
    <w:basedOn w:val="3"/>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4">
    <w:name w:val="Grid Table 5 Dark - Accent 3"/>
    <w:basedOn w:val="3"/>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5">
    <w:name w:val="Grid Table 5 Dark- Accent 4"/>
    <w:basedOn w:val="3"/>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6">
    <w:name w:val="Grid Table 5 Dark - Accent 5"/>
    <w:basedOn w:val="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7">
    <w:name w:val="Grid Table 5 Dark - Accent 6"/>
    <w:basedOn w:val="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98">
    <w:name w:val="Tabela de Grade 6 Colorida1"/>
    <w:basedOn w:val="3"/>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CellMar>
        <w:top w:w="0" w:type="dxa"/>
        <w:left w:w="108" w:type="dxa"/>
        <w:bottom w:w="0" w:type="dxa"/>
        <w:right w:w="108" w:type="dxa"/>
      </w:tblCellMar>
    </w:tblPr>
    <w:tblStylePr w:type="firstRow">
      <w:rPr>
        <w:b/>
        <w:color w:val="7E7E7E" w:themeColor="text1" w:themeShade="95" w:themeTint="80"/>
      </w:rPr>
      <w:tcPr>
        <w:tcBorders>
          <w:bottom w:val="single" w:color="7E7E7E" w:themeColor="text1" w:themeTint="80" w:sz="12" w:space="0"/>
        </w:tcBorders>
      </w:tcPr>
    </w:tblStylePr>
    <w:tblStylePr w:type="lastRow">
      <w:rPr>
        <w:b/>
        <w:color w:val="7E7E7E" w:themeColor="text1" w:themeShade="95" w:themeTint="80"/>
      </w:rPr>
    </w:tblStylePr>
    <w:tblStylePr w:type="firstCol">
      <w:rPr>
        <w:b/>
        <w:color w:val="7E7E7E" w:themeColor="text1" w:themeShade="95" w:themeTint="80"/>
      </w:rPr>
    </w:tblStylePr>
    <w:tblStylePr w:type="lastCol">
      <w:rPr>
        <w:b/>
        <w:color w:val="7E7E7E" w:themeColor="text1" w:themeShade="95" w:themeTint="80"/>
      </w:rPr>
    </w:tblStylePr>
    <w:tblStylePr w:type="band1Vert">
      <w:tcPr>
        <w:shd w:val="clear" w:color="CACACA" w:themeColor="text1" w:themeTint="34" w:fill="auto"/>
      </w:tcPr>
    </w:tblStylePr>
    <w:tblStylePr w:type="band1Horz">
      <w:rPr>
        <w:rFonts w:ascii="Arial" w:hAnsi="Arial"/>
        <w:color w:val="7E7E7E" w:themeColor="text1" w:themeShade="95" w:themeTint="80"/>
        <w:sz w:val="22"/>
      </w:rPr>
      <w:tcPr>
        <w:shd w:val="clear" w:color="CACACA" w:themeColor="text1" w:themeTint="34" w:fill="auto"/>
      </w:tcPr>
    </w:tblStylePr>
    <w:tblStylePr w:type="band2Horz">
      <w:rPr>
        <w:rFonts w:ascii="Arial" w:hAnsi="Arial"/>
        <w:color w:val="7E7E7E" w:themeColor="text1" w:themeShade="95" w:themeTint="80"/>
        <w:sz w:val="22"/>
      </w:rPr>
    </w:tblStylePr>
  </w:style>
  <w:style w:type="table" w:customStyle="1" w:styleId="99">
    <w:name w:val="Grid Table 6 Colorful - Accent 1"/>
    <w:basedOn w:val="3"/>
    <w:uiPriority w:val="99"/>
    <w:pPr>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Shade="95" w:themeTint="80"/>
      </w:rPr>
      <w:tcPr>
        <w:tcBorders>
          <w:bottom w:val="single" w:color="A6BFDD" w:themeColor="accent1" w:themeTint="80" w:sz="12" w:space="0"/>
        </w:tcBorders>
      </w:tcPr>
    </w:tblStylePr>
    <w:tblStylePr w:type="lastRow">
      <w:rPr>
        <w:b/>
        <w:color w:val="A6BFDD" w:themeColor="accent1" w:themeShade="95" w:themeTint="80"/>
      </w:rPr>
    </w:tblStylePr>
    <w:tblStylePr w:type="firstCol">
      <w:rPr>
        <w:b/>
        <w:color w:val="A6BFDD" w:themeColor="accent1" w:themeShade="95" w:themeTint="80"/>
      </w:rPr>
    </w:tblStylePr>
    <w:tblStylePr w:type="lastCol">
      <w:rPr>
        <w:b/>
        <w:color w:val="A6BFDD" w:themeColor="accent1" w:themeShade="95" w:themeTint="80"/>
      </w:rPr>
    </w:tblStylePr>
    <w:tblStylePr w:type="band1Vert">
      <w:tcPr>
        <w:shd w:val="clear" w:color="DBE5F1" w:themeColor="accent1" w:themeTint="34" w:fill="auto"/>
      </w:tcPr>
    </w:tblStylePr>
    <w:tblStylePr w:type="band1Horz">
      <w:rPr>
        <w:rFonts w:ascii="Arial" w:hAnsi="Arial"/>
        <w:color w:val="A6BFDD" w:themeColor="accent1" w:themeShade="95" w:themeTint="80"/>
        <w:sz w:val="22"/>
      </w:rPr>
      <w:tcPr>
        <w:shd w:val="clear" w:color="DBE5F1" w:themeColor="accent1" w:themeTint="34" w:fill="auto"/>
      </w:tcPr>
    </w:tblStylePr>
    <w:tblStylePr w:type="band2Horz">
      <w:rPr>
        <w:rFonts w:ascii="Arial" w:hAnsi="Arial"/>
        <w:color w:val="A6BFDD" w:themeColor="accent1" w:themeShade="95" w:themeTint="80"/>
        <w:sz w:val="22"/>
      </w:rPr>
    </w:tblStylePr>
  </w:style>
  <w:style w:type="table" w:customStyle="1" w:styleId="100">
    <w:name w:val="Grid Table 6 Colorful - Accent 2"/>
    <w:basedOn w:val="3"/>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CellMar>
        <w:top w:w="0" w:type="dxa"/>
        <w:left w:w="108" w:type="dxa"/>
        <w:bottom w:w="0" w:type="dxa"/>
        <w:right w:w="108" w:type="dxa"/>
      </w:tblCellMar>
    </w:tblPr>
    <w:tblStylePr w:type="firstRow">
      <w:rPr>
        <w:b/>
        <w:color w:val="D99795" w:themeColor="accent2" w:themeShade="95" w:themeTint="97"/>
      </w:rPr>
      <w:tcPr>
        <w:tcBorders>
          <w:bottom w:val="single" w:color="D99795" w:themeColor="accent2" w:themeTint="97" w:sz="12" w:space="0"/>
        </w:tcBorders>
      </w:tcPr>
    </w:tblStylePr>
    <w:tblStylePr w:type="lastRow">
      <w:rPr>
        <w:b/>
        <w:color w:val="D99795" w:themeColor="accent2" w:themeShade="95" w:themeTint="97"/>
      </w:rPr>
    </w:tblStylePr>
    <w:tblStylePr w:type="firstCol">
      <w:rPr>
        <w:b/>
        <w:color w:val="D99795" w:themeColor="accent2" w:themeShade="95" w:themeTint="97"/>
      </w:rPr>
    </w:tblStylePr>
    <w:tblStylePr w:type="lastCol">
      <w:rPr>
        <w:b/>
        <w:color w:val="D99795" w:themeColor="accent2" w:themeShade="95" w:themeTint="97"/>
      </w:rPr>
    </w:tblStylePr>
    <w:tblStylePr w:type="band1Vert">
      <w:tcPr>
        <w:shd w:val="clear" w:color="F2DCDC" w:themeColor="accent2" w:themeTint="32" w:fill="auto"/>
      </w:tcPr>
    </w:tblStylePr>
    <w:tblStylePr w:type="band1Horz">
      <w:rPr>
        <w:rFonts w:ascii="Arial" w:hAnsi="Arial"/>
        <w:color w:val="D99795" w:themeColor="accent2" w:themeShade="95" w:themeTint="97"/>
        <w:sz w:val="22"/>
      </w:rPr>
      <w:tcPr>
        <w:shd w:val="clear" w:color="F2DCDC" w:themeColor="accent2" w:themeTint="32" w:fill="auto"/>
      </w:tcPr>
    </w:tblStylePr>
    <w:tblStylePr w:type="band2Horz">
      <w:rPr>
        <w:rFonts w:ascii="Arial" w:hAnsi="Arial"/>
        <w:color w:val="D99795" w:themeColor="accent2" w:themeShade="95" w:themeTint="97"/>
        <w:sz w:val="22"/>
      </w:rPr>
    </w:tblStylePr>
  </w:style>
  <w:style w:type="table" w:customStyle="1" w:styleId="101">
    <w:name w:val="Grid Table 6 Colorful - Accent 3"/>
    <w:basedOn w:val="3"/>
    <w:uiPriority w:val="99"/>
    <w:pPr>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CellMar>
        <w:top w:w="0" w:type="dxa"/>
        <w:left w:w="108" w:type="dxa"/>
        <w:bottom w:w="0" w:type="dxa"/>
        <w:right w:w="108" w:type="dxa"/>
      </w:tblCellMar>
    </w:tblPr>
    <w:tblStylePr w:type="firstRow">
      <w:rPr>
        <w:b/>
        <w:color w:val="9BBB59" w:themeColor="accent3" w:themeShade="95" w:themeTint="FE"/>
      </w:rPr>
      <w:tcPr>
        <w:tcBorders>
          <w:bottom w:val="single" w:color="9BBB59" w:themeColor="accent3" w:themeTint="FE" w:sz="12" w:space="0"/>
        </w:tcBorders>
      </w:tcPr>
    </w:tblStylePr>
    <w:tblStylePr w:type="lastRow">
      <w:rPr>
        <w:b/>
        <w:color w:val="9BBB59" w:themeColor="accent3" w:themeShade="95" w:themeTint="FE"/>
      </w:rPr>
    </w:tblStylePr>
    <w:tblStylePr w:type="firstCol">
      <w:rPr>
        <w:b/>
        <w:color w:val="9BBB59" w:themeColor="accent3" w:themeShade="95" w:themeTint="FE"/>
      </w:rPr>
    </w:tblStylePr>
    <w:tblStylePr w:type="lastCol">
      <w:rPr>
        <w:b/>
        <w:color w:val="9BBB59" w:themeColor="accent3" w:themeShade="95" w:themeTint="FE"/>
      </w:rPr>
    </w:tblStylePr>
    <w:tblStylePr w:type="band1Vert">
      <w:tcPr>
        <w:shd w:val="clear" w:color="EAF1DD" w:themeColor="accent3" w:themeTint="34" w:fill="auto"/>
      </w:tcPr>
    </w:tblStylePr>
    <w:tblStylePr w:type="band1Horz">
      <w:rPr>
        <w:rFonts w:ascii="Arial" w:hAnsi="Arial"/>
        <w:color w:val="9BBB59" w:themeColor="accent3" w:themeShade="95" w:themeTint="FE"/>
        <w:sz w:val="22"/>
      </w:rPr>
      <w:tcPr>
        <w:shd w:val="clear" w:color="EAF1DD" w:themeColor="accent3" w:themeTint="34" w:fill="auto"/>
      </w:tcPr>
    </w:tblStylePr>
    <w:tblStylePr w:type="band2Horz">
      <w:rPr>
        <w:rFonts w:ascii="Arial" w:hAnsi="Arial"/>
        <w:color w:val="9BBB59" w:themeColor="accent3" w:themeShade="95" w:themeTint="FE"/>
        <w:sz w:val="22"/>
      </w:rPr>
    </w:tblStylePr>
  </w:style>
  <w:style w:type="table" w:customStyle="1" w:styleId="102">
    <w:name w:val="Grid Table 6 Colorful - Accent 4"/>
    <w:basedOn w:val="3"/>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Shade="95" w:themeTint="9A"/>
      </w:rPr>
      <w:tcPr>
        <w:tcBorders>
          <w:bottom w:val="single" w:color="B2A1C6" w:themeColor="accent4" w:themeTint="9A" w:sz="12" w:space="0"/>
        </w:tcBorders>
      </w:tcPr>
    </w:tblStylePr>
    <w:tblStylePr w:type="lastRow">
      <w:rPr>
        <w:b/>
        <w:color w:val="B2A1C6" w:themeColor="accent4" w:themeShade="95" w:themeTint="9A"/>
      </w:rPr>
    </w:tblStylePr>
    <w:tblStylePr w:type="firstCol">
      <w:rPr>
        <w:b/>
        <w:color w:val="B2A1C6" w:themeColor="accent4" w:themeShade="95" w:themeTint="9A"/>
      </w:rPr>
    </w:tblStylePr>
    <w:tblStylePr w:type="lastCol">
      <w:rPr>
        <w:b/>
        <w:color w:val="B2A1C6" w:themeColor="accent4" w:themeShade="95" w:themeTint="9A"/>
      </w:rPr>
    </w:tblStylePr>
    <w:tblStylePr w:type="band1Vert">
      <w:tcPr>
        <w:shd w:val="clear" w:color="E5DFEC" w:themeColor="accent4" w:themeTint="34" w:fill="auto"/>
      </w:tcPr>
    </w:tblStylePr>
    <w:tblStylePr w:type="band1Horz">
      <w:rPr>
        <w:rFonts w:ascii="Arial" w:hAnsi="Arial"/>
        <w:color w:val="B2A1C6" w:themeColor="accent4" w:themeShade="95" w:themeTint="9A"/>
        <w:sz w:val="22"/>
      </w:rPr>
      <w:tcPr>
        <w:shd w:val="clear" w:color="E5DFEC" w:themeColor="accent4" w:themeTint="34" w:fill="auto"/>
      </w:tcPr>
    </w:tblStylePr>
    <w:tblStylePr w:type="band2Horz">
      <w:rPr>
        <w:rFonts w:ascii="Arial" w:hAnsi="Arial"/>
        <w:color w:val="B2A1C6" w:themeColor="accent4" w:themeShade="95" w:themeTint="9A"/>
        <w:sz w:val="22"/>
      </w:rPr>
    </w:tblStylePr>
  </w:style>
  <w:style w:type="table" w:customStyle="1" w:styleId="103">
    <w:name w:val="Grid Table 6 Colorful - Accent 5"/>
    <w:basedOn w:val="3"/>
    <w:uiPriority w:val="99"/>
    <w:pPr>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266779" w:themeColor="accent5" w:themeShade="95"/>
      </w:rPr>
      <w:tcPr>
        <w:tcBorders>
          <w:bottom w:val="single" w:color="4BACC6" w:themeColor="accent5" w:sz="12" w:space="0"/>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cPr>
        <w:shd w:val="clear" w:color="DAEEF3" w:themeColor="accent5" w:themeTint="34" w:fill="auto"/>
      </w:tcPr>
    </w:tblStylePr>
    <w:tblStylePr w:type="band1Horz">
      <w:rPr>
        <w:rFonts w:ascii="Arial" w:hAnsi="Arial"/>
        <w:color w:val="266779" w:themeColor="accent5" w:themeShade="95"/>
        <w:sz w:val="22"/>
      </w:r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104">
    <w:name w:val="Grid Table 6 Colorful - Accent 6"/>
    <w:basedOn w:val="3"/>
    <w:uiPriority w:val="99"/>
    <w:pPr>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266779" w:themeColor="accent5" w:themeShade="95"/>
      </w:rPr>
      <w:tcPr>
        <w:tcBorders>
          <w:bottom w:val="single" w:color="F79646" w:themeColor="accent6" w:sz="12" w:space="0"/>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cPr>
        <w:shd w:val="clear" w:color="FDE9D9" w:themeColor="accent6" w:themeTint="34" w:fill="auto"/>
      </w:tcPr>
    </w:tblStylePr>
    <w:tblStylePr w:type="band1Horz">
      <w:rPr>
        <w:rFonts w:ascii="Arial" w:hAnsi="Arial"/>
        <w:color w:val="266779" w:themeColor="accent5" w:themeShade="95"/>
        <w:sz w:val="22"/>
      </w:rPr>
      <w:tcPr>
        <w:shd w:val="clear" w:color="FDE9D9" w:themeColor="accent6" w:themeTint="34" w:fill="auto"/>
      </w:tcPr>
    </w:tblStylePr>
    <w:tblStylePr w:type="band2Horz">
      <w:rPr>
        <w:rFonts w:ascii="Arial" w:hAnsi="Arial"/>
        <w:color w:val="266779" w:themeColor="accent5" w:themeShade="95"/>
        <w:sz w:val="22"/>
      </w:rPr>
    </w:tblStylePr>
  </w:style>
  <w:style w:type="table" w:customStyle="1" w:styleId="105">
    <w:name w:val="Tabela de Grade 7 Colorida1"/>
    <w:basedOn w:val="3"/>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CellMar>
        <w:top w:w="0" w:type="dxa"/>
        <w:left w:w="108" w:type="dxa"/>
        <w:bottom w:w="0" w:type="dxa"/>
        <w:right w:w="108" w:type="dxa"/>
      </w:tblCellMar>
    </w:tblPr>
    <w:tblStylePr w:type="firstRow">
      <w:rPr>
        <w:rFonts w:ascii="Arial" w:hAnsi="Arial"/>
        <w:b/>
        <w:color w:val="7E7E7E" w:themeColor="text1" w:themeShade="95" w:themeTint="80"/>
        <w:sz w:val="22"/>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7E7E7E" w:themeColor="text1" w:themeShade="95" w:themeTint="80"/>
        <w:sz w:val="22"/>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7E7E7E" w:themeColor="text1" w:themeShade="95" w:themeTint="80"/>
        <w:sz w:val="22"/>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7E7E7E" w:themeColor="text1" w:themeShade="95" w:themeTint="80"/>
        <w:sz w:val="22"/>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7E7E7E" w:themeColor="text1" w:themeShade="95" w:themeTint="80"/>
        <w:sz w:val="22"/>
      </w:rPr>
      <w:tcPr>
        <w:shd w:val="clear" w:color="F1F1F1" w:themeColor="text1" w:themeTint="0D" w:fill="auto"/>
      </w:tcPr>
    </w:tblStylePr>
    <w:tblStylePr w:type="band2Horz">
      <w:rPr>
        <w:rFonts w:ascii="Arial" w:hAnsi="Arial"/>
        <w:color w:val="7E7E7E" w:themeColor="text1" w:themeShade="95" w:themeTint="80"/>
        <w:sz w:val="22"/>
      </w:rPr>
    </w:tblStylePr>
  </w:style>
  <w:style w:type="table" w:customStyle="1" w:styleId="106">
    <w:name w:val="Grid Table 7 Colorful - Accent 1"/>
    <w:basedOn w:val="3"/>
    <w:uiPriority w:val="99"/>
    <w:pPr>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rFonts w:ascii="Arial" w:hAnsi="Arial"/>
        <w:b/>
        <w:color w:val="A6BFDD" w:themeColor="accent1" w:themeShade="95" w:themeTint="80"/>
        <w:sz w:val="22"/>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6BFDD" w:themeColor="accent1" w:themeShade="95" w:themeTint="80"/>
        <w:sz w:val="22"/>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6BFDD" w:themeColor="accent1" w:themeShade="95" w:themeTint="80"/>
        <w:sz w:val="22"/>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6BFDD" w:themeColor="accent1" w:themeShade="95" w:themeTint="80"/>
        <w:sz w:val="22"/>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6BFDD" w:themeColor="accent1" w:themeShade="95" w:themeTint="80"/>
        <w:sz w:val="22"/>
      </w:rPr>
      <w:tcPr>
        <w:shd w:val="clear" w:color="DBE5F1" w:themeColor="accent1" w:themeTint="34" w:fill="auto"/>
      </w:tcPr>
    </w:tblStylePr>
    <w:tblStylePr w:type="band2Horz">
      <w:rPr>
        <w:rFonts w:ascii="Arial" w:hAnsi="Arial"/>
        <w:color w:val="A6BFDD" w:themeColor="accent1" w:themeShade="95" w:themeTint="80"/>
        <w:sz w:val="22"/>
      </w:rPr>
    </w:tblStylePr>
  </w:style>
  <w:style w:type="table" w:customStyle="1" w:styleId="107">
    <w:name w:val="Grid Table 7 Colorful - Accent 2"/>
    <w:basedOn w:val="3"/>
    <w:uiPriority w:val="99"/>
    <w:pPr>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CellMar>
        <w:top w:w="0" w:type="dxa"/>
        <w:left w:w="108" w:type="dxa"/>
        <w:bottom w:w="0" w:type="dxa"/>
        <w:right w:w="108" w:type="dxa"/>
      </w:tblCellMar>
    </w:tblPr>
    <w:tblStylePr w:type="firstRow">
      <w:rPr>
        <w:rFonts w:ascii="Arial" w:hAnsi="Arial"/>
        <w:b/>
        <w:color w:val="D99795" w:themeColor="accent2" w:themeShade="95" w:themeTint="97"/>
        <w:sz w:val="22"/>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99795" w:themeColor="accent2" w:themeShade="95" w:themeTint="97"/>
        <w:sz w:val="22"/>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99795" w:themeColor="accent2" w:themeShade="95" w:themeTint="97"/>
        <w:sz w:val="22"/>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99795" w:themeColor="accent2" w:themeShade="95" w:themeTint="97"/>
        <w:sz w:val="22"/>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99795" w:themeColor="accent2" w:themeShade="95" w:themeTint="97"/>
        <w:sz w:val="22"/>
      </w:rPr>
      <w:tcPr>
        <w:shd w:val="clear" w:color="F2DCDC" w:themeColor="accent2" w:themeTint="32" w:fill="auto"/>
      </w:tcPr>
    </w:tblStylePr>
    <w:tblStylePr w:type="band2Horz">
      <w:rPr>
        <w:rFonts w:ascii="Arial" w:hAnsi="Arial"/>
        <w:color w:val="D99795" w:themeColor="accent2" w:themeShade="95" w:themeTint="97"/>
        <w:sz w:val="22"/>
      </w:rPr>
    </w:tblStylePr>
  </w:style>
  <w:style w:type="table" w:customStyle="1" w:styleId="108">
    <w:name w:val="Grid Table 7 Colorful - Accent 3"/>
    <w:basedOn w:val="3"/>
    <w:uiPriority w:val="99"/>
    <w:pPr>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CellMar>
        <w:top w:w="0" w:type="dxa"/>
        <w:left w:w="108" w:type="dxa"/>
        <w:bottom w:w="0" w:type="dxa"/>
        <w:right w:w="108" w:type="dxa"/>
      </w:tblCellMar>
    </w:tblPr>
    <w:tblStylePr w:type="firstRow">
      <w:rPr>
        <w:rFonts w:ascii="Arial" w:hAnsi="Arial"/>
        <w:b/>
        <w:color w:val="9BBB59" w:themeColor="accent3" w:themeShade="95" w:themeTint="FE"/>
        <w:sz w:val="22"/>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themeShade="95" w:themeTint="FE"/>
        <w:sz w:val="22"/>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themeShade="95" w:themeTint="FE"/>
        <w:sz w:val="22"/>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Shade="95" w:themeTint="FE"/>
        <w:sz w:val="22"/>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themeShade="95" w:themeTint="FE"/>
        <w:sz w:val="22"/>
      </w:rPr>
      <w:tcPr>
        <w:shd w:val="clear" w:color="EAF1DD" w:themeColor="accent3" w:themeTint="34" w:fill="auto"/>
      </w:tcPr>
    </w:tblStylePr>
    <w:tblStylePr w:type="band2Horz">
      <w:rPr>
        <w:rFonts w:ascii="Arial" w:hAnsi="Arial"/>
        <w:color w:val="9BBB59" w:themeColor="accent3" w:themeShade="95" w:themeTint="FE"/>
        <w:sz w:val="22"/>
      </w:rPr>
    </w:tblStylePr>
  </w:style>
  <w:style w:type="table" w:customStyle="1" w:styleId="109">
    <w:name w:val="Grid Table 7 Colorful - Accent 4"/>
    <w:basedOn w:val="3"/>
    <w:uiPriority w:val="99"/>
    <w:pPr>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rFonts w:ascii="Arial" w:hAnsi="Arial"/>
        <w:b/>
        <w:color w:val="B2A1C6" w:themeColor="accent4" w:themeShade="95" w:themeTint="9A"/>
        <w:sz w:val="22"/>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2A1C6" w:themeColor="accent4" w:themeShade="95" w:themeTint="9A"/>
        <w:sz w:val="22"/>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2A1C6" w:themeColor="accent4" w:themeShade="95" w:themeTint="9A"/>
        <w:sz w:val="22"/>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2A1C6" w:themeColor="accent4" w:themeShade="95" w:themeTint="9A"/>
        <w:sz w:val="22"/>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2A1C6" w:themeColor="accent4" w:themeShade="95" w:themeTint="9A"/>
        <w:sz w:val="22"/>
      </w:rPr>
      <w:tcPr>
        <w:shd w:val="clear" w:color="E5DFEC" w:themeColor="accent4" w:themeTint="34" w:fill="auto"/>
      </w:tcPr>
    </w:tblStylePr>
    <w:tblStylePr w:type="band2Horz">
      <w:rPr>
        <w:rFonts w:ascii="Arial" w:hAnsi="Arial"/>
        <w:color w:val="B2A1C6" w:themeColor="accent4" w:themeShade="95" w:themeTint="9A"/>
        <w:sz w:val="22"/>
      </w:rPr>
    </w:tblStylePr>
  </w:style>
  <w:style w:type="table" w:customStyle="1" w:styleId="110">
    <w:name w:val="Grid Table 7 Colorful - Accent 5"/>
    <w:basedOn w:val="3"/>
    <w:uiPriority w:val="99"/>
    <w:pPr>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rFonts w:ascii="Arial" w:hAnsi="Arial"/>
        <w:b/>
        <w:color w:val="266779" w:themeColor="accent5" w:themeShade="95"/>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9" w:themeColor="accent5" w:themeShade="95"/>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9" w:themeColor="accent5" w:themeShade="95"/>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9" w:themeColor="accent5" w:themeShade="95"/>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9" w:themeColor="accent5" w:themeShade="95"/>
        <w:sz w:val="22"/>
      </w:r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111">
    <w:name w:val="Grid Table 7 Colorful - Accent 6"/>
    <w:basedOn w:val="3"/>
    <w:uiPriority w:val="99"/>
    <w:pPr>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rFonts w:ascii="Arial" w:hAnsi="Arial"/>
        <w:b/>
        <w:color w:val="B15407" w:themeColor="accent6" w:themeShade="95"/>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15407" w:themeColor="accent6" w:themeShade="95"/>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15407" w:themeColor="accent6" w:themeShade="95"/>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15407" w:themeColor="accent6" w:themeShade="95"/>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15407" w:themeColor="accent6" w:themeShade="95"/>
        <w:sz w:val="22"/>
      </w:rPr>
      <w:tcPr>
        <w:shd w:val="clear" w:color="FDE9D9" w:themeColor="accent6" w:themeTint="34" w:fill="auto"/>
      </w:tcPr>
    </w:tblStylePr>
    <w:tblStylePr w:type="band2Horz">
      <w:rPr>
        <w:rFonts w:ascii="Arial" w:hAnsi="Arial"/>
        <w:color w:val="B15407" w:themeColor="accent6" w:themeShade="95"/>
        <w:sz w:val="22"/>
      </w:rPr>
    </w:tblStylePr>
  </w:style>
  <w:style w:type="table" w:customStyle="1" w:styleId="112">
    <w:name w:val="Tabela de Lista 1 Clara1"/>
    <w:basedOn w:val="3"/>
    <w:uiPriority w:val="99"/>
    <w:pPr>
      <w:spacing w:after="0" w:line="240" w:lineRule="auto"/>
    </w:pPr>
    <w:tblPr>
      <w:tblCellMar>
        <w:top w:w="0" w:type="dxa"/>
        <w:left w:w="108" w:type="dxa"/>
        <w:bottom w:w="0" w:type="dxa"/>
        <w:right w:w="108" w:type="dxa"/>
      </w:tblCellMa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3">
    <w:name w:val="List Table 1 Light - Accent 1"/>
    <w:basedOn w:val="3"/>
    <w:uiPriority w:val="99"/>
    <w:pPr>
      <w:spacing w:after="0" w:line="240" w:lineRule="auto"/>
    </w:pPr>
    <w:tblPr>
      <w:tblCellMar>
        <w:top w:w="0" w:type="dxa"/>
        <w:left w:w="108" w:type="dxa"/>
        <w:bottom w:w="0" w:type="dxa"/>
        <w:right w:w="108" w:type="dxa"/>
      </w:tblCellMar>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4">
    <w:name w:val="List Table 1 Light - Accent 2"/>
    <w:basedOn w:val="3"/>
    <w:uiPriority w:val="99"/>
    <w:pPr>
      <w:spacing w:after="0" w:line="240" w:lineRule="auto"/>
    </w:pPr>
    <w:tblPr>
      <w:tblCellMar>
        <w:top w:w="0" w:type="dxa"/>
        <w:left w:w="108" w:type="dxa"/>
        <w:bottom w:w="0" w:type="dxa"/>
        <w:right w:w="108" w:type="dxa"/>
      </w:tblCellMar>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5">
    <w:name w:val="List Table 1 Light - Accent 3"/>
    <w:basedOn w:val="3"/>
    <w:uiPriority w:val="99"/>
    <w:pPr>
      <w:spacing w:after="0" w:line="240" w:lineRule="auto"/>
    </w:pPr>
    <w:tblPr>
      <w:tblCellMar>
        <w:top w:w="0" w:type="dxa"/>
        <w:left w:w="108" w:type="dxa"/>
        <w:bottom w:w="0" w:type="dxa"/>
        <w:right w:w="108" w:type="dxa"/>
      </w:tblCellMar>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6">
    <w:name w:val="List Table 1 Light - Accent 4"/>
    <w:basedOn w:val="3"/>
    <w:uiPriority w:val="99"/>
    <w:pPr>
      <w:spacing w:after="0" w:line="240" w:lineRule="auto"/>
    </w:pPr>
    <w:tblPr>
      <w:tblCellMar>
        <w:top w:w="0" w:type="dxa"/>
        <w:left w:w="108" w:type="dxa"/>
        <w:bottom w:w="0" w:type="dxa"/>
        <w:right w:w="108" w:type="dxa"/>
      </w:tblCellMar>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7">
    <w:name w:val="List Table 1 Light - Accent 5"/>
    <w:basedOn w:val="3"/>
    <w:uiPriority w:val="99"/>
    <w:pPr>
      <w:spacing w:after="0" w:line="240" w:lineRule="auto"/>
    </w:pPr>
    <w:tblPr>
      <w:tblCellMar>
        <w:top w:w="0" w:type="dxa"/>
        <w:left w:w="108" w:type="dxa"/>
        <w:bottom w:w="0" w:type="dxa"/>
        <w:right w:w="108" w:type="dxa"/>
      </w:tblCellMar>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18">
    <w:name w:val="List Table 1 Light - Accent 6"/>
    <w:basedOn w:val="3"/>
    <w:uiPriority w:val="99"/>
    <w:pPr>
      <w:spacing w:after="0" w:line="240" w:lineRule="auto"/>
    </w:pPr>
    <w:tblPr>
      <w:tblCellMar>
        <w:top w:w="0" w:type="dxa"/>
        <w:left w:w="108" w:type="dxa"/>
        <w:bottom w:w="0" w:type="dxa"/>
        <w:right w:w="108" w:type="dxa"/>
      </w:tblCellMar>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19">
    <w:name w:val="Tabela de Lista 21"/>
    <w:basedOn w:val="3"/>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0">
    <w:name w:val="List Table 2 - Accent 1"/>
    <w:basedOn w:val="3"/>
    <w:uiPriority w:val="99"/>
    <w:pPr>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1">
    <w:name w:val="List Table 2 - Accent 2"/>
    <w:basedOn w:val="3"/>
    <w:uiPriority w:val="99"/>
    <w:pPr>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2">
    <w:name w:val="List Table 2 - Accent 3"/>
    <w:basedOn w:val="3"/>
    <w:uiPriority w:val="99"/>
    <w:pPr>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3">
    <w:name w:val="List Table 2 - Accent 4"/>
    <w:basedOn w:val="3"/>
    <w:uiPriority w:val="99"/>
    <w:pPr>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4">
    <w:name w:val="List Table 2 - Accent 5"/>
    <w:basedOn w:val="3"/>
    <w:uiPriority w:val="99"/>
    <w:pPr>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5">
    <w:name w:val="List Table 2 - Accent 6"/>
    <w:basedOn w:val="3"/>
    <w:uiPriority w:val="99"/>
    <w:pPr>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6">
    <w:name w:val="Tabela de Lista 31"/>
    <w:basedOn w:val="3"/>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7">
    <w:name w:val="List Table 3 - Accent 1"/>
    <w:basedOn w:val="3"/>
    <w:uiPriority w:val="99"/>
    <w:pPr>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108" w:type="dxa"/>
        <w:bottom w:w="0" w:type="dxa"/>
        <w:right w:w="108" w:type="dxa"/>
      </w:tblCellMar>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28">
    <w:name w:val="List Table 3 - Accent 2"/>
    <w:basedOn w:val="3"/>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CellMar>
        <w:top w:w="0" w:type="dxa"/>
        <w:left w:w="108" w:type="dxa"/>
        <w:bottom w:w="0" w:type="dxa"/>
        <w:right w:w="108" w:type="dxa"/>
      </w:tblCellMar>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29">
    <w:name w:val="List Table 3 - Accent 3"/>
    <w:basedOn w:val="3"/>
    <w:uiPriority w:val="99"/>
    <w:pPr>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CellMar>
        <w:top w:w="0" w:type="dxa"/>
        <w:left w:w="108" w:type="dxa"/>
        <w:bottom w:w="0" w:type="dxa"/>
        <w:right w:w="108" w:type="dxa"/>
      </w:tblCellMar>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0">
    <w:name w:val="List Table 3 - Accent 4"/>
    <w:basedOn w:val="3"/>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108" w:type="dxa"/>
        <w:bottom w:w="0" w:type="dxa"/>
        <w:right w:w="108" w:type="dxa"/>
      </w:tblCellMar>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1">
    <w:name w:val="List Table 3 - Accent 5"/>
    <w:basedOn w:val="3"/>
    <w:uiPriority w:val="99"/>
    <w:pPr>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108" w:type="dxa"/>
        <w:bottom w:w="0" w:type="dxa"/>
        <w:right w:w="108" w:type="dxa"/>
      </w:tblCellMar>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2">
    <w:name w:val="List Table 3 - Accent 6"/>
    <w:basedOn w:val="3"/>
    <w:uiPriority w:val="99"/>
    <w:pPr>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108" w:type="dxa"/>
        <w:bottom w:w="0" w:type="dxa"/>
        <w:right w:w="108" w:type="dxa"/>
      </w:tblCellMar>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3">
    <w:name w:val="Tabela de Lista 41"/>
    <w:basedOn w:val="3"/>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108" w:type="dxa"/>
        <w:bottom w:w="0" w:type="dxa"/>
        <w:right w:w="108" w:type="dxa"/>
      </w:tblCellMar>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4">
    <w:name w:val="List Table 4 - Accent 1"/>
    <w:basedOn w:val="3"/>
    <w:uiPriority w:val="9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5">
    <w:name w:val="List Table 4 - Accent 2"/>
    <w:basedOn w:val="3"/>
    <w:uiPriority w:val="9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CellMar>
        <w:top w:w="0" w:type="dxa"/>
        <w:left w:w="108" w:type="dxa"/>
        <w:bottom w:w="0" w:type="dxa"/>
        <w:right w:w="108" w:type="dxa"/>
      </w:tblCellMar>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6">
    <w:name w:val="List Table 4 - Accent 3"/>
    <w:basedOn w:val="3"/>
    <w:uiPriority w:val="9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7">
    <w:name w:val="List Table 4 - Accent 4"/>
    <w:basedOn w:val="3"/>
    <w:uiPriority w:val="9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38">
    <w:name w:val="List Table 4 - Accent 5"/>
    <w:basedOn w:val="3"/>
    <w:uiPriority w:val="9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39">
    <w:name w:val="List Table 4 - Accent 6"/>
    <w:basedOn w:val="3"/>
    <w:uiPriority w:val="9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0">
    <w:name w:val="Tabela de Lista 5 Escura1"/>
    <w:basedOn w:val="3"/>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CellMar>
        <w:top w:w="0" w:type="dxa"/>
        <w:left w:w="108" w:type="dxa"/>
        <w:bottom w:w="0" w:type="dxa"/>
        <w:right w:w="108" w:type="dxa"/>
      </w:tblCellMar>
    </w:tblPr>
    <w:tblStylePr w:type="firstRow">
      <w:rPr>
        <w:rFonts w:ascii="Arial" w:hAnsi="Arial"/>
        <w:b/>
        <w:color w:val="FFFFFF" w:themeColor="light1"/>
        <w:sz w:val="22"/>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1">
    <w:name w:val="List Table 5 Dark - Accent 1"/>
    <w:basedOn w:val="3"/>
    <w:uiPriority w:val="99"/>
    <w:pPr>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108" w:type="dxa"/>
        <w:bottom w:w="0" w:type="dxa"/>
        <w:right w:w="108" w:type="dxa"/>
      </w:tblCellMar>
    </w:tblPr>
    <w:tblStylePr w:type="firstRow">
      <w:rPr>
        <w:rFonts w:ascii="Arial" w:hAnsi="Arial"/>
        <w:b/>
        <w:color w:val="FFFFFF" w:themeColor="light1"/>
        <w:sz w:val="22"/>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2">
    <w:name w:val="List Table 5 Dark - Accent 2"/>
    <w:basedOn w:val="3"/>
    <w:uiPriority w:val="99"/>
    <w:pPr>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CellMar>
        <w:top w:w="0" w:type="dxa"/>
        <w:left w:w="108" w:type="dxa"/>
        <w:bottom w:w="0" w:type="dxa"/>
        <w:right w:w="108" w:type="dxa"/>
      </w:tblCellMar>
    </w:tblPr>
    <w:tblStylePr w:type="firstRow">
      <w:rPr>
        <w:rFonts w:ascii="Arial" w:hAnsi="Arial"/>
        <w:b/>
        <w:color w:val="FFFFFF" w:themeColor="light1"/>
        <w:sz w:val="22"/>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3">
    <w:name w:val="List Table 5 Dark - Accent 3"/>
    <w:basedOn w:val="3"/>
    <w:uiPriority w:val="99"/>
    <w:pPr>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CellMar>
        <w:top w:w="0" w:type="dxa"/>
        <w:left w:w="108" w:type="dxa"/>
        <w:bottom w:w="0" w:type="dxa"/>
        <w:right w:w="108" w:type="dxa"/>
      </w:tblCellMar>
    </w:tblPr>
    <w:tblStylePr w:type="firstRow">
      <w:rPr>
        <w:rFonts w:ascii="Arial" w:hAnsi="Arial"/>
        <w:b/>
        <w:color w:val="FFFFFF" w:themeColor="light1"/>
        <w:sz w:val="22"/>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4">
    <w:name w:val="List Table 5 Dark - Accent 4"/>
    <w:basedOn w:val="3"/>
    <w:uiPriority w:val="99"/>
    <w:pPr>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108" w:type="dxa"/>
        <w:bottom w:w="0" w:type="dxa"/>
        <w:right w:w="108" w:type="dxa"/>
      </w:tblCellMar>
    </w:tblPr>
    <w:tblStylePr w:type="firstRow">
      <w:rPr>
        <w:rFonts w:ascii="Arial" w:hAnsi="Arial"/>
        <w:b/>
        <w:color w:val="FFFFFF" w:themeColor="light1"/>
        <w:sz w:val="22"/>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5">
    <w:name w:val="List Table 5 Dark - Accent 5"/>
    <w:basedOn w:val="3"/>
    <w:uiPriority w:val="99"/>
    <w:pPr>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108" w:type="dxa"/>
        <w:bottom w:w="0" w:type="dxa"/>
        <w:right w:w="108" w:type="dxa"/>
      </w:tblCellMar>
    </w:tblPr>
    <w:tblStylePr w:type="firstRow">
      <w:rPr>
        <w:rFonts w:ascii="Arial" w:hAnsi="Arial"/>
        <w:b/>
        <w:color w:val="FFFFFF" w:themeColor="light1"/>
        <w:sz w:val="22"/>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6">
    <w:name w:val="List Table 5 Dark - Accent 6"/>
    <w:basedOn w:val="3"/>
    <w:uiPriority w:val="99"/>
    <w:pPr>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108" w:type="dxa"/>
        <w:bottom w:w="0" w:type="dxa"/>
        <w:right w:w="108" w:type="dxa"/>
      </w:tblCellMar>
    </w:tblPr>
    <w:tblStylePr w:type="firstRow">
      <w:rPr>
        <w:rFonts w:ascii="Arial" w:hAnsi="Arial"/>
        <w:b/>
        <w:color w:val="FFFFFF" w:themeColor="light1"/>
        <w:sz w:val="22"/>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7">
    <w:name w:val="Tabela de Lista 6 Colorida1"/>
    <w:basedOn w:val="3"/>
    <w:uiPriority w:val="99"/>
    <w:pPr>
      <w:spacing w:after="0" w:line="240" w:lineRule="auto"/>
    </w:pPr>
    <w:tblPr>
      <w:tblBorders>
        <w:top w:val="single" w:color="7E7E7E" w:themeColor="text1" w:themeTint="80" w:sz="4" w:space="0"/>
        <w:bottom w:val="single" w:color="7E7E7E" w:themeColor="text1" w:themeTint="80" w:sz="4" w:space="0"/>
      </w:tblBorders>
      <w:tblCellMar>
        <w:top w:w="0" w:type="dxa"/>
        <w:left w:w="108" w:type="dxa"/>
        <w:bottom w:w="0" w:type="dxa"/>
        <w:right w:w="108" w:type="dxa"/>
      </w:tblCellMar>
    </w:tblPr>
    <w:tblStylePr w:type="firstRow">
      <w:rPr>
        <w:b/>
        <w:color w:val="000000" w:themeColor="text1"/>
      </w:rPr>
      <w:tcPr>
        <w:tcBorders>
          <w:bottom w:val="single" w:color="7E7E7E" w:themeColor="text1" w:themeTint="80" w:sz="4" w:space="0"/>
        </w:tcBorders>
      </w:tcPr>
    </w:tblStylePr>
    <w:tblStylePr w:type="lastRow">
      <w:rPr>
        <w:b/>
        <w:color w:val="000000" w:themeColor="text1"/>
      </w:rPr>
      <w:tcPr>
        <w:tcBorders>
          <w:top w:val="single" w:color="7E7E7E" w:themeColor="text1" w:themeTint="80" w:sz="4" w:space="0"/>
        </w:tcBorders>
      </w:tcPr>
    </w:tblStylePr>
    <w:tblStylePr w:type="firstCol">
      <w:rPr>
        <w:b/>
        <w:color w:val="000000" w:themeColor="text1"/>
      </w:rPr>
    </w:tblStylePr>
    <w:tblStylePr w:type="lastCol">
      <w:rPr>
        <w:b/>
        <w:color w:val="000000" w:themeColor="text1"/>
      </w:rPr>
    </w:tblStylePr>
    <w:tblStylePr w:type="band1Vert">
      <w:tcPr>
        <w:shd w:val="clear" w:color="BEBEBE" w:themeColor="text1" w:themeTint="40" w:fill="auto"/>
      </w:tcPr>
    </w:tblStylePr>
    <w:tblStylePr w:type="band1Horz">
      <w:rPr>
        <w:rFonts w:ascii="Arial" w:hAnsi="Arial"/>
        <w:color w:val="000000" w:themeColor="text1"/>
        <w:sz w:val="22"/>
      </w:rPr>
      <w:tcPr>
        <w:shd w:val="clear" w:color="BEBEBE" w:themeColor="text1" w:themeTint="40" w:fill="auto"/>
      </w:tcPr>
    </w:tblStylePr>
    <w:tblStylePr w:type="band2Horz">
      <w:rPr>
        <w:rFonts w:ascii="Arial" w:hAnsi="Arial"/>
        <w:color w:val="000000" w:themeColor="text1"/>
        <w:sz w:val="22"/>
      </w:rPr>
    </w:tblStylePr>
  </w:style>
  <w:style w:type="table" w:customStyle="1" w:styleId="148">
    <w:name w:val="List Table 6 Colorful - Accent 1"/>
    <w:basedOn w:val="3"/>
    <w:uiPriority w:val="99"/>
    <w:pPr>
      <w:spacing w:after="0" w:line="240" w:lineRule="auto"/>
    </w:pPr>
    <w:tblPr>
      <w:tblBorders>
        <w:top w:val="single" w:color="4F81BD" w:themeColor="accent1" w:sz="4" w:space="0"/>
        <w:bottom w:val="single" w:color="4F81BD" w:themeColor="accent1" w:sz="4" w:space="0"/>
      </w:tblBorders>
      <w:tblCellMar>
        <w:top w:w="0" w:type="dxa"/>
        <w:left w:w="108" w:type="dxa"/>
        <w:bottom w:w="0" w:type="dxa"/>
        <w:right w:w="108" w:type="dxa"/>
      </w:tblCellMar>
    </w:tblPr>
    <w:tblStylePr w:type="firstRow">
      <w:rPr>
        <w:b/>
        <w:color w:val="2A4B71" w:themeColor="accent1" w:themeShade="95"/>
      </w:rPr>
      <w:tcPr>
        <w:tcBorders>
          <w:bottom w:val="single" w:color="4F81BD" w:themeColor="accent1" w:sz="4" w:space="0"/>
        </w:tcBorders>
      </w:tcPr>
    </w:tblStylePr>
    <w:tblStylePr w:type="lastRow">
      <w:rPr>
        <w:b/>
        <w:color w:val="2A4B71" w:themeColor="accent1" w:themeShade="95"/>
      </w:rPr>
      <w:tcPr>
        <w:tcBorders>
          <w:top w:val="single" w:color="4F81BD" w:themeColor="accent1" w:sz="4" w:space="0"/>
        </w:tcBorders>
      </w:tcPr>
    </w:tblStylePr>
    <w:tblStylePr w:type="firstCol">
      <w:rPr>
        <w:b/>
        <w:color w:val="2A4B71" w:themeColor="accent1" w:themeShade="95"/>
      </w:rPr>
    </w:tblStylePr>
    <w:tblStylePr w:type="lastCol">
      <w:rPr>
        <w:b/>
        <w:color w:val="2A4B71" w:themeColor="accent1" w:themeShade="95"/>
      </w:rPr>
    </w:tblStylePr>
    <w:tblStylePr w:type="band1Vert">
      <w:tcPr>
        <w:shd w:val="clear" w:color="D2DFEE" w:themeColor="accent1" w:themeTint="40" w:fill="auto"/>
      </w:tcPr>
    </w:tblStylePr>
    <w:tblStylePr w:type="band1Horz">
      <w:rPr>
        <w:rFonts w:ascii="Arial" w:hAnsi="Arial"/>
        <w:color w:val="2A4B71" w:themeColor="accent1" w:themeShade="95"/>
        <w:sz w:val="22"/>
      </w:rPr>
      <w:tcPr>
        <w:shd w:val="clear" w:color="D2DFEE" w:themeColor="accent1" w:themeTint="40" w:fill="auto"/>
      </w:tcPr>
    </w:tblStylePr>
    <w:tblStylePr w:type="band2Horz">
      <w:rPr>
        <w:rFonts w:ascii="Arial" w:hAnsi="Arial"/>
        <w:color w:val="2A4B71" w:themeColor="accent1" w:themeShade="95"/>
        <w:sz w:val="22"/>
      </w:rPr>
    </w:tblStylePr>
  </w:style>
  <w:style w:type="table" w:customStyle="1" w:styleId="149">
    <w:name w:val="List Table 6 Colorful - Accent 2"/>
    <w:basedOn w:val="3"/>
    <w:uiPriority w:val="99"/>
    <w:pPr>
      <w:spacing w:after="0" w:line="240" w:lineRule="auto"/>
    </w:pPr>
    <w:tblPr>
      <w:tblBorders>
        <w:top w:val="single" w:color="D99795" w:themeColor="accent2" w:themeTint="97" w:sz="4" w:space="0"/>
        <w:bottom w:val="single" w:color="D99795" w:themeColor="accent2" w:themeTint="97" w:sz="4" w:space="0"/>
      </w:tblBorders>
      <w:tblCellMar>
        <w:top w:w="0" w:type="dxa"/>
        <w:left w:w="108" w:type="dxa"/>
        <w:bottom w:w="0" w:type="dxa"/>
        <w:right w:w="108" w:type="dxa"/>
      </w:tblCellMar>
    </w:tblPr>
    <w:tblStylePr w:type="firstRow">
      <w:rPr>
        <w:b/>
        <w:color w:val="D99795" w:themeColor="accent2" w:themeShade="95" w:themeTint="97"/>
      </w:rPr>
      <w:tcPr>
        <w:tcBorders>
          <w:bottom w:val="single" w:color="D99795" w:themeColor="accent2" w:themeTint="97" w:sz="4" w:space="0"/>
        </w:tcBorders>
      </w:tcPr>
    </w:tblStylePr>
    <w:tblStylePr w:type="lastRow">
      <w:rPr>
        <w:b/>
        <w:color w:val="D99795" w:themeColor="accent2" w:themeShade="95" w:themeTint="97"/>
      </w:rPr>
      <w:tcPr>
        <w:tcBorders>
          <w:top w:val="single" w:color="D99795" w:themeColor="accent2" w:themeTint="97" w:sz="4" w:space="0"/>
        </w:tcBorders>
      </w:tcPr>
    </w:tblStylePr>
    <w:tblStylePr w:type="firstCol">
      <w:rPr>
        <w:b/>
        <w:color w:val="D99795" w:themeColor="accent2" w:themeShade="95" w:themeTint="97"/>
      </w:rPr>
    </w:tblStylePr>
    <w:tblStylePr w:type="lastCol">
      <w:rPr>
        <w:b/>
        <w:color w:val="D99795" w:themeColor="accent2" w:themeShade="95" w:themeTint="97"/>
      </w:rPr>
    </w:tblStylePr>
    <w:tblStylePr w:type="band1Vert">
      <w:tcPr>
        <w:shd w:val="clear" w:color="EFD3D2" w:themeColor="accent2" w:themeTint="40" w:fill="auto"/>
      </w:tcPr>
    </w:tblStylePr>
    <w:tblStylePr w:type="band1Horz">
      <w:rPr>
        <w:rFonts w:ascii="Arial" w:hAnsi="Arial"/>
        <w:color w:val="D99795" w:themeColor="accent2" w:themeShade="95" w:themeTint="97"/>
        <w:sz w:val="22"/>
      </w:rPr>
      <w:tcPr>
        <w:shd w:val="clear" w:color="EFD3D2" w:themeColor="accent2" w:themeTint="40" w:fill="auto"/>
      </w:tcPr>
    </w:tblStylePr>
    <w:tblStylePr w:type="band2Horz">
      <w:rPr>
        <w:rFonts w:ascii="Arial" w:hAnsi="Arial"/>
        <w:color w:val="D99795" w:themeColor="accent2" w:themeShade="95" w:themeTint="97"/>
        <w:sz w:val="22"/>
      </w:rPr>
    </w:tblStylePr>
  </w:style>
  <w:style w:type="table" w:customStyle="1" w:styleId="150">
    <w:name w:val="List Table 6 Colorful - Accent 3"/>
    <w:basedOn w:val="3"/>
    <w:uiPriority w:val="99"/>
    <w:pPr>
      <w:spacing w:after="0" w:line="240" w:lineRule="auto"/>
    </w:pPr>
    <w:tblPr>
      <w:tblBorders>
        <w:top w:val="single" w:color="C3D69C" w:themeColor="accent3" w:themeTint="98" w:sz="4" w:space="0"/>
        <w:bottom w:val="single" w:color="C3D69C" w:themeColor="accent3" w:themeTint="98" w:sz="4" w:space="0"/>
      </w:tblBorders>
      <w:tblCellMar>
        <w:top w:w="0" w:type="dxa"/>
        <w:left w:w="108" w:type="dxa"/>
        <w:bottom w:w="0" w:type="dxa"/>
        <w:right w:w="108" w:type="dxa"/>
      </w:tblCellMar>
    </w:tblPr>
    <w:tblStylePr w:type="firstRow">
      <w:rPr>
        <w:b/>
        <w:color w:val="C3D69C" w:themeColor="accent3" w:themeShade="95" w:themeTint="98"/>
      </w:rPr>
      <w:tcPr>
        <w:tcBorders>
          <w:bottom w:val="single" w:color="C3D69C" w:themeColor="accent3" w:themeTint="98" w:sz="4" w:space="0"/>
        </w:tcBorders>
      </w:tcPr>
    </w:tblStylePr>
    <w:tblStylePr w:type="lastRow">
      <w:rPr>
        <w:b/>
        <w:color w:val="C3D69C" w:themeColor="accent3" w:themeShade="95" w:themeTint="98"/>
      </w:rPr>
      <w:tcPr>
        <w:tcBorders>
          <w:top w:val="single" w:color="C3D69C" w:themeColor="accent3" w:themeTint="98" w:sz="4" w:space="0"/>
        </w:tcBorders>
      </w:tcPr>
    </w:tblStylePr>
    <w:tblStylePr w:type="firstCol">
      <w:rPr>
        <w:b/>
        <w:color w:val="C3D69C" w:themeColor="accent3" w:themeShade="95" w:themeTint="98"/>
      </w:rPr>
    </w:tblStylePr>
    <w:tblStylePr w:type="lastCol">
      <w:rPr>
        <w:b/>
        <w:color w:val="C3D69C" w:themeColor="accent3" w:themeShade="95" w:themeTint="98"/>
      </w:rPr>
    </w:tblStylePr>
    <w:tblStylePr w:type="band1Vert">
      <w:tcPr>
        <w:shd w:val="clear" w:color="E5EDD5" w:themeColor="accent3" w:themeTint="40" w:fill="auto"/>
      </w:tcPr>
    </w:tblStylePr>
    <w:tblStylePr w:type="band1Horz">
      <w:rPr>
        <w:rFonts w:ascii="Arial" w:hAnsi="Arial"/>
        <w:color w:val="C3D69C" w:themeColor="accent3" w:themeShade="95" w:themeTint="98"/>
        <w:sz w:val="22"/>
      </w:rPr>
      <w:tcPr>
        <w:shd w:val="clear" w:color="E5EDD5" w:themeColor="accent3" w:themeTint="40" w:fill="auto"/>
      </w:tcPr>
    </w:tblStylePr>
    <w:tblStylePr w:type="band2Horz">
      <w:rPr>
        <w:rFonts w:ascii="Arial" w:hAnsi="Arial"/>
        <w:color w:val="C3D69C" w:themeColor="accent3" w:themeShade="95" w:themeTint="98"/>
        <w:sz w:val="22"/>
      </w:rPr>
    </w:tblStylePr>
  </w:style>
  <w:style w:type="table" w:customStyle="1" w:styleId="151">
    <w:name w:val="List Table 6 Colorful - Accent 4"/>
    <w:basedOn w:val="3"/>
    <w:uiPriority w:val="99"/>
    <w:pPr>
      <w:spacing w:after="0" w:line="240" w:lineRule="auto"/>
    </w:pPr>
    <w:tblPr>
      <w:tblBorders>
        <w:top w:val="single" w:color="B2A1C6" w:themeColor="accent4" w:themeTint="9A" w:sz="4" w:space="0"/>
        <w:bottom w:val="single" w:color="B2A1C6" w:themeColor="accent4" w:themeTint="9A" w:sz="4" w:space="0"/>
      </w:tblBorders>
      <w:tblCellMar>
        <w:top w:w="0" w:type="dxa"/>
        <w:left w:w="108" w:type="dxa"/>
        <w:bottom w:w="0" w:type="dxa"/>
        <w:right w:w="108" w:type="dxa"/>
      </w:tblCellMar>
    </w:tblPr>
    <w:tblStylePr w:type="firstRow">
      <w:rPr>
        <w:b/>
        <w:color w:val="B2A1C6" w:themeColor="accent4" w:themeShade="95" w:themeTint="9A"/>
      </w:rPr>
      <w:tcPr>
        <w:tcBorders>
          <w:bottom w:val="single" w:color="B2A1C6" w:themeColor="accent4" w:themeTint="9A" w:sz="4" w:space="0"/>
        </w:tcBorders>
      </w:tcPr>
    </w:tblStylePr>
    <w:tblStylePr w:type="lastRow">
      <w:rPr>
        <w:b/>
        <w:color w:val="B2A1C6" w:themeColor="accent4" w:themeShade="95" w:themeTint="9A"/>
      </w:rPr>
      <w:tcPr>
        <w:tcBorders>
          <w:top w:val="single" w:color="B2A1C6" w:themeColor="accent4" w:themeTint="9A" w:sz="4" w:space="0"/>
        </w:tcBorders>
      </w:tcPr>
    </w:tblStylePr>
    <w:tblStylePr w:type="firstCol">
      <w:rPr>
        <w:b/>
        <w:color w:val="B2A1C6" w:themeColor="accent4" w:themeShade="95" w:themeTint="9A"/>
      </w:rPr>
    </w:tblStylePr>
    <w:tblStylePr w:type="lastCol">
      <w:rPr>
        <w:b/>
        <w:color w:val="B2A1C6" w:themeColor="accent4" w:themeShade="95" w:themeTint="9A"/>
      </w:rPr>
    </w:tblStylePr>
    <w:tblStylePr w:type="band1Vert">
      <w:tcPr>
        <w:shd w:val="clear" w:color="DFD8E7" w:themeColor="accent4" w:themeTint="40" w:fill="auto"/>
      </w:tcPr>
    </w:tblStylePr>
    <w:tblStylePr w:type="band1Horz">
      <w:rPr>
        <w:rFonts w:ascii="Arial" w:hAnsi="Arial"/>
        <w:color w:val="B2A1C6" w:themeColor="accent4" w:themeShade="95" w:themeTint="9A"/>
        <w:sz w:val="22"/>
      </w:rPr>
      <w:tcPr>
        <w:shd w:val="clear" w:color="DFD8E7" w:themeColor="accent4" w:themeTint="40" w:fill="auto"/>
      </w:tcPr>
    </w:tblStylePr>
    <w:tblStylePr w:type="band2Horz">
      <w:rPr>
        <w:rFonts w:ascii="Arial" w:hAnsi="Arial"/>
        <w:color w:val="B2A1C6" w:themeColor="accent4" w:themeShade="95" w:themeTint="9A"/>
        <w:sz w:val="22"/>
      </w:rPr>
    </w:tblStylePr>
  </w:style>
  <w:style w:type="table" w:customStyle="1" w:styleId="152">
    <w:name w:val="List Table 6 Colorful - Accent 5"/>
    <w:basedOn w:val="3"/>
    <w:uiPriority w:val="99"/>
    <w:pPr>
      <w:spacing w:after="0" w:line="240" w:lineRule="auto"/>
    </w:pPr>
    <w:tblPr>
      <w:tblBorders>
        <w:top w:val="single" w:color="92CCDC" w:themeColor="accent5" w:themeTint="9A" w:sz="4" w:space="0"/>
        <w:bottom w:val="single" w:color="92CCDC" w:themeColor="accent5" w:themeTint="9A" w:sz="4" w:space="0"/>
      </w:tblBorders>
      <w:tblCellMar>
        <w:top w:w="0" w:type="dxa"/>
        <w:left w:w="108" w:type="dxa"/>
        <w:bottom w:w="0" w:type="dxa"/>
        <w:right w:w="108" w:type="dxa"/>
      </w:tblCellMar>
    </w:tblPr>
    <w:tblStylePr w:type="firstRow">
      <w:rPr>
        <w:b/>
        <w:color w:val="92CCDC" w:themeColor="accent5" w:themeShade="95" w:themeTint="9A"/>
      </w:rPr>
      <w:tcPr>
        <w:tcBorders>
          <w:bottom w:val="single" w:color="92CCDC" w:themeColor="accent5" w:themeTint="9A" w:sz="4" w:space="0"/>
        </w:tcBorders>
      </w:tcPr>
    </w:tblStylePr>
    <w:tblStylePr w:type="lastRow">
      <w:rPr>
        <w:b/>
        <w:color w:val="92CCDC" w:themeColor="accent5" w:themeShade="95" w:themeTint="9A"/>
      </w:rPr>
      <w:tcPr>
        <w:tcBorders>
          <w:top w:val="single" w:color="92CCDC" w:themeColor="accent5" w:themeTint="9A" w:sz="4" w:space="0"/>
        </w:tcBorders>
      </w:tcPr>
    </w:tblStylePr>
    <w:tblStylePr w:type="firstCol">
      <w:rPr>
        <w:b/>
        <w:color w:val="92CCDC" w:themeColor="accent5" w:themeShade="95" w:themeTint="9A"/>
      </w:rPr>
    </w:tblStylePr>
    <w:tblStylePr w:type="lastCol">
      <w:rPr>
        <w:b/>
        <w:color w:val="92CCDC" w:themeColor="accent5" w:themeShade="95" w:themeTint="9A"/>
      </w:rPr>
    </w:tblStylePr>
    <w:tblStylePr w:type="band1Vert">
      <w:tcPr>
        <w:shd w:val="clear" w:color="D1EAF0" w:themeColor="accent5" w:themeTint="40" w:fill="auto"/>
      </w:tcPr>
    </w:tblStylePr>
    <w:tblStylePr w:type="band1Horz">
      <w:rPr>
        <w:rFonts w:ascii="Arial" w:hAnsi="Arial"/>
        <w:color w:val="92CCDC" w:themeColor="accent5" w:themeShade="95" w:themeTint="9A"/>
        <w:sz w:val="22"/>
      </w:rPr>
      <w:tcPr>
        <w:shd w:val="clear" w:color="D1EAF0" w:themeColor="accent5" w:themeTint="40" w:fill="auto"/>
      </w:tcPr>
    </w:tblStylePr>
    <w:tblStylePr w:type="band2Horz">
      <w:rPr>
        <w:rFonts w:ascii="Arial" w:hAnsi="Arial"/>
        <w:color w:val="92CCDC" w:themeColor="accent5" w:themeShade="95" w:themeTint="9A"/>
        <w:sz w:val="22"/>
      </w:rPr>
    </w:tblStylePr>
  </w:style>
  <w:style w:type="table" w:customStyle="1" w:styleId="153">
    <w:name w:val="List Table 6 Colorful - Accent 6"/>
    <w:basedOn w:val="3"/>
    <w:uiPriority w:val="99"/>
    <w:pPr>
      <w:spacing w:after="0" w:line="240" w:lineRule="auto"/>
    </w:pPr>
    <w:tblPr>
      <w:tblBorders>
        <w:top w:val="single" w:color="FAC090" w:themeColor="accent6" w:themeTint="98" w:sz="4" w:space="0"/>
        <w:bottom w:val="single" w:color="FAC090" w:themeColor="accent6" w:themeTint="98" w:sz="4" w:space="0"/>
      </w:tblBorders>
      <w:tblCellMar>
        <w:top w:w="0" w:type="dxa"/>
        <w:left w:w="108" w:type="dxa"/>
        <w:bottom w:w="0" w:type="dxa"/>
        <w:right w:w="108" w:type="dxa"/>
      </w:tblCellMar>
    </w:tblPr>
    <w:tblStylePr w:type="firstRow">
      <w:rPr>
        <w:b/>
        <w:color w:val="FAC090" w:themeColor="accent6" w:themeShade="95" w:themeTint="98"/>
      </w:rPr>
      <w:tcPr>
        <w:tcBorders>
          <w:bottom w:val="single" w:color="FAC090" w:themeColor="accent6" w:themeTint="98" w:sz="4" w:space="0"/>
        </w:tcBorders>
      </w:tcPr>
    </w:tblStylePr>
    <w:tblStylePr w:type="lastRow">
      <w:rPr>
        <w:b/>
        <w:color w:val="FAC090" w:themeColor="accent6" w:themeShade="95" w:themeTint="98"/>
      </w:rPr>
      <w:tcPr>
        <w:tcBorders>
          <w:top w:val="single" w:color="FAC090" w:themeColor="accent6" w:themeTint="98" w:sz="4" w:space="0"/>
        </w:tcBorders>
      </w:tcPr>
    </w:tblStylePr>
    <w:tblStylePr w:type="firstCol">
      <w:rPr>
        <w:b/>
        <w:color w:val="FAC090" w:themeColor="accent6" w:themeShade="95" w:themeTint="98"/>
      </w:rPr>
    </w:tblStylePr>
    <w:tblStylePr w:type="lastCol">
      <w:rPr>
        <w:b/>
        <w:color w:val="FAC090" w:themeColor="accent6" w:themeShade="95" w:themeTint="98"/>
      </w:rPr>
    </w:tblStylePr>
    <w:tblStylePr w:type="band1Vert">
      <w:tcPr>
        <w:shd w:val="clear" w:color="FCE4D0" w:themeColor="accent6" w:themeTint="40" w:fill="auto"/>
      </w:tcPr>
    </w:tblStylePr>
    <w:tblStylePr w:type="band1Horz">
      <w:rPr>
        <w:rFonts w:ascii="Arial" w:hAnsi="Arial"/>
        <w:color w:val="FAC090" w:themeColor="accent6" w:themeShade="95" w:themeTint="98"/>
        <w:sz w:val="22"/>
      </w:rPr>
      <w:tcPr>
        <w:shd w:val="clear" w:color="FCE4D0" w:themeColor="accent6" w:themeTint="40" w:fill="auto"/>
      </w:tcPr>
    </w:tblStylePr>
    <w:tblStylePr w:type="band2Horz">
      <w:rPr>
        <w:rFonts w:ascii="Arial" w:hAnsi="Arial"/>
        <w:color w:val="FAC090" w:themeColor="accent6" w:themeShade="95" w:themeTint="98"/>
        <w:sz w:val="22"/>
      </w:rPr>
    </w:tblStylePr>
  </w:style>
  <w:style w:type="table" w:customStyle="1" w:styleId="154">
    <w:name w:val="Tabela de Lista 7 Colorida1"/>
    <w:basedOn w:val="3"/>
    <w:uiPriority w:val="99"/>
    <w:pPr>
      <w:spacing w:after="0" w:line="240" w:lineRule="auto"/>
    </w:pPr>
    <w:tblPr>
      <w:tblBorders>
        <w:right w:val="single" w:color="7E7E7E" w:themeColor="text1" w:themeTint="80" w:sz="4" w:space="0"/>
      </w:tblBorders>
      <w:tblCellMar>
        <w:top w:w="0" w:type="dxa"/>
        <w:left w:w="108" w:type="dxa"/>
        <w:bottom w:w="0" w:type="dxa"/>
        <w:right w:w="108" w:type="dxa"/>
      </w:tblCellMar>
    </w:tblPr>
    <w:tblStylePr w:type="firstRow">
      <w:rPr>
        <w:rFonts w:ascii="Arial" w:hAnsi="Arial"/>
        <w:i/>
        <w:color w:val="7E7E7E" w:themeColor="text1" w:themeShade="95" w:themeTint="80"/>
        <w:sz w:val="22"/>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7E7E7E" w:themeColor="text1" w:themeShade="95" w:themeTint="80"/>
        <w:sz w:val="22"/>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7E7E7E" w:themeColor="text1" w:themeShade="95" w:themeTint="80"/>
        <w:sz w:val="22"/>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7E7E7E" w:themeColor="text1" w:themeShade="95" w:themeTint="80"/>
        <w:sz w:val="22"/>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7E7E7E" w:themeColor="text1" w:themeShade="95" w:themeTint="80"/>
        <w:sz w:val="22"/>
      </w:rPr>
      <w:tcPr>
        <w:shd w:val="clear" w:color="BEBEBE" w:themeColor="text1" w:themeTint="40" w:fill="auto"/>
      </w:tcPr>
    </w:tblStylePr>
    <w:tblStylePr w:type="band2Horz">
      <w:rPr>
        <w:rFonts w:ascii="Arial" w:hAnsi="Arial"/>
        <w:color w:val="7E7E7E" w:themeColor="text1" w:themeShade="95" w:themeTint="80"/>
        <w:sz w:val="22"/>
      </w:rPr>
    </w:tblStylePr>
  </w:style>
  <w:style w:type="table" w:customStyle="1" w:styleId="155">
    <w:name w:val="List Table 7 Colorful - Accent 1"/>
    <w:basedOn w:val="3"/>
    <w:uiPriority w:val="99"/>
    <w:pPr>
      <w:spacing w:after="0" w:line="240" w:lineRule="auto"/>
    </w:pPr>
    <w:tblPr>
      <w:tblBorders>
        <w:right w:val="single" w:color="4F81BD" w:themeColor="accent1" w:sz="4" w:space="0"/>
      </w:tblBorders>
      <w:tblCellMar>
        <w:top w:w="0" w:type="dxa"/>
        <w:left w:w="108" w:type="dxa"/>
        <w:bottom w:w="0" w:type="dxa"/>
        <w:right w:w="108" w:type="dxa"/>
      </w:tblCellMar>
    </w:tblPr>
    <w:tblStylePr w:type="firstRow">
      <w:rPr>
        <w:rFonts w:ascii="Arial" w:hAnsi="Arial"/>
        <w:i/>
        <w:color w:val="2A4B71" w:themeColor="accent1" w:themeShade="95"/>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5"/>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5"/>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5"/>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5"/>
        <w:sz w:val="22"/>
      </w:rPr>
      <w:tcPr>
        <w:shd w:val="clear" w:color="D2DFEE" w:themeColor="accent1" w:themeTint="40" w:fill="auto"/>
      </w:tcPr>
    </w:tblStylePr>
    <w:tblStylePr w:type="band2Horz">
      <w:rPr>
        <w:rFonts w:ascii="Arial" w:hAnsi="Arial"/>
        <w:color w:val="2A4B71" w:themeColor="accent1" w:themeShade="95"/>
        <w:sz w:val="22"/>
      </w:rPr>
    </w:tblStylePr>
  </w:style>
  <w:style w:type="table" w:customStyle="1" w:styleId="156">
    <w:name w:val="List Table 7 Colorful - Accent 2"/>
    <w:basedOn w:val="3"/>
    <w:uiPriority w:val="99"/>
    <w:pPr>
      <w:spacing w:after="0" w:line="240" w:lineRule="auto"/>
    </w:pPr>
    <w:tblPr>
      <w:tblBorders>
        <w:right w:val="single" w:color="D99795" w:themeColor="accent2" w:themeTint="97" w:sz="4" w:space="0"/>
      </w:tblBorders>
      <w:tblCellMar>
        <w:top w:w="0" w:type="dxa"/>
        <w:left w:w="108" w:type="dxa"/>
        <w:bottom w:w="0" w:type="dxa"/>
        <w:right w:w="108" w:type="dxa"/>
      </w:tblCellMar>
    </w:tblPr>
    <w:tblStylePr w:type="firstRow">
      <w:rPr>
        <w:rFonts w:ascii="Arial" w:hAnsi="Arial"/>
        <w:i/>
        <w:color w:val="D99795" w:themeColor="accent2" w:themeShade="95" w:themeTint="97"/>
        <w:sz w:val="22"/>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99795" w:themeColor="accent2" w:themeShade="95" w:themeTint="97"/>
        <w:sz w:val="22"/>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99795" w:themeColor="accent2" w:themeShade="95" w:themeTint="97"/>
        <w:sz w:val="22"/>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99795" w:themeColor="accent2" w:themeShade="95" w:themeTint="97"/>
        <w:sz w:val="22"/>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99795" w:themeColor="accent2" w:themeShade="95" w:themeTint="97"/>
        <w:sz w:val="22"/>
      </w:rPr>
      <w:tcPr>
        <w:shd w:val="clear" w:color="EFD3D2" w:themeColor="accent2" w:themeTint="40" w:fill="auto"/>
      </w:tcPr>
    </w:tblStylePr>
    <w:tblStylePr w:type="band2Horz">
      <w:rPr>
        <w:rFonts w:ascii="Arial" w:hAnsi="Arial"/>
        <w:color w:val="D99795" w:themeColor="accent2" w:themeShade="95" w:themeTint="97"/>
        <w:sz w:val="22"/>
      </w:rPr>
    </w:tblStylePr>
  </w:style>
  <w:style w:type="table" w:customStyle="1" w:styleId="157">
    <w:name w:val="List Table 7 Colorful - Accent 3"/>
    <w:basedOn w:val="3"/>
    <w:uiPriority w:val="99"/>
    <w:pPr>
      <w:spacing w:after="0" w:line="240" w:lineRule="auto"/>
    </w:pPr>
    <w:tblPr>
      <w:tblBorders>
        <w:right w:val="single" w:color="C3D69C" w:themeColor="accent3" w:themeTint="98" w:sz="4" w:space="0"/>
      </w:tblBorders>
      <w:tblCellMar>
        <w:top w:w="0" w:type="dxa"/>
        <w:left w:w="108" w:type="dxa"/>
        <w:bottom w:w="0" w:type="dxa"/>
        <w:right w:w="108" w:type="dxa"/>
      </w:tblCellMar>
    </w:tblPr>
    <w:tblStylePr w:type="firstRow">
      <w:rPr>
        <w:rFonts w:ascii="Arial" w:hAnsi="Arial"/>
        <w:i/>
        <w:color w:val="C3D69C" w:themeColor="accent3" w:themeShade="95" w:themeTint="98"/>
        <w:sz w:val="22"/>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C" w:themeColor="accent3" w:themeShade="95" w:themeTint="98"/>
        <w:sz w:val="22"/>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C" w:themeColor="accent3" w:themeShade="95" w:themeTint="98"/>
        <w:sz w:val="22"/>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C" w:themeColor="accent3" w:themeShade="95" w:themeTint="98"/>
        <w:sz w:val="22"/>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C" w:themeColor="accent3" w:themeShade="95" w:themeTint="98"/>
        <w:sz w:val="22"/>
      </w:rPr>
      <w:tcPr>
        <w:shd w:val="clear" w:color="E5EDD5" w:themeColor="accent3" w:themeTint="40" w:fill="auto"/>
      </w:tcPr>
    </w:tblStylePr>
    <w:tblStylePr w:type="band2Horz">
      <w:rPr>
        <w:rFonts w:ascii="Arial" w:hAnsi="Arial"/>
        <w:color w:val="C3D69C" w:themeColor="accent3" w:themeShade="95" w:themeTint="98"/>
        <w:sz w:val="22"/>
      </w:rPr>
    </w:tblStylePr>
  </w:style>
  <w:style w:type="table" w:customStyle="1" w:styleId="158">
    <w:name w:val="List Table 7 Colorful - Accent 4"/>
    <w:basedOn w:val="3"/>
    <w:uiPriority w:val="99"/>
    <w:pPr>
      <w:spacing w:after="0" w:line="240" w:lineRule="auto"/>
    </w:pPr>
    <w:tblPr>
      <w:tblBorders>
        <w:right w:val="single" w:color="B2A1C6" w:themeColor="accent4" w:themeTint="9A" w:sz="4" w:space="0"/>
      </w:tblBorders>
      <w:tblCellMar>
        <w:top w:w="0" w:type="dxa"/>
        <w:left w:w="108" w:type="dxa"/>
        <w:bottom w:w="0" w:type="dxa"/>
        <w:right w:w="108" w:type="dxa"/>
      </w:tblCellMar>
    </w:tblPr>
    <w:tblStylePr w:type="firstRow">
      <w:rPr>
        <w:rFonts w:ascii="Arial" w:hAnsi="Arial"/>
        <w:i/>
        <w:color w:val="B2A1C6" w:themeColor="accent4" w:themeShade="95" w:themeTint="9A"/>
        <w:sz w:val="22"/>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2A1C6" w:themeColor="accent4" w:themeShade="95" w:themeTint="9A"/>
        <w:sz w:val="22"/>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2A1C6" w:themeColor="accent4" w:themeShade="95" w:themeTint="9A"/>
        <w:sz w:val="22"/>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2A1C6" w:themeColor="accent4" w:themeShade="95" w:themeTint="9A"/>
        <w:sz w:val="22"/>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2A1C6" w:themeColor="accent4" w:themeShade="95" w:themeTint="9A"/>
        <w:sz w:val="22"/>
      </w:rPr>
      <w:tcPr>
        <w:shd w:val="clear" w:color="DFD8E7" w:themeColor="accent4" w:themeTint="40" w:fill="auto"/>
      </w:tcPr>
    </w:tblStylePr>
    <w:tblStylePr w:type="band2Horz">
      <w:rPr>
        <w:rFonts w:ascii="Arial" w:hAnsi="Arial"/>
        <w:color w:val="B2A1C6" w:themeColor="accent4" w:themeShade="95" w:themeTint="9A"/>
        <w:sz w:val="22"/>
      </w:rPr>
    </w:tblStylePr>
  </w:style>
  <w:style w:type="table" w:customStyle="1" w:styleId="159">
    <w:name w:val="List Table 7 Colorful - Accent 5"/>
    <w:basedOn w:val="3"/>
    <w:uiPriority w:val="99"/>
    <w:pPr>
      <w:spacing w:after="0" w:line="240" w:lineRule="auto"/>
    </w:pPr>
    <w:tblPr>
      <w:tblBorders>
        <w:right w:val="single" w:color="92CCDC" w:themeColor="accent5" w:themeTint="9A" w:sz="4" w:space="0"/>
      </w:tblBorders>
      <w:tblCellMar>
        <w:top w:w="0" w:type="dxa"/>
        <w:left w:w="108" w:type="dxa"/>
        <w:bottom w:w="0" w:type="dxa"/>
        <w:right w:w="108" w:type="dxa"/>
      </w:tblCellMar>
    </w:tblPr>
    <w:tblStylePr w:type="firstRow">
      <w:rPr>
        <w:rFonts w:ascii="Arial" w:hAnsi="Arial"/>
        <w:i/>
        <w:color w:val="92CCDC" w:themeColor="accent5" w:themeShade="95" w:themeTint="9A"/>
        <w:sz w:val="22"/>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2CCDC" w:themeColor="accent5" w:themeShade="95" w:themeTint="9A"/>
        <w:sz w:val="22"/>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2CCDC" w:themeColor="accent5" w:themeShade="95" w:themeTint="9A"/>
        <w:sz w:val="22"/>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2CCDC" w:themeColor="accent5" w:themeShade="95" w:themeTint="9A"/>
        <w:sz w:val="22"/>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2CCDC" w:themeColor="accent5" w:themeShade="95" w:themeTint="9A"/>
        <w:sz w:val="22"/>
      </w:rPr>
      <w:tcPr>
        <w:shd w:val="clear" w:color="D1EAF0" w:themeColor="accent5" w:themeTint="40" w:fill="auto"/>
      </w:tcPr>
    </w:tblStylePr>
    <w:tblStylePr w:type="band2Horz">
      <w:rPr>
        <w:rFonts w:ascii="Arial" w:hAnsi="Arial"/>
        <w:color w:val="92CCDC" w:themeColor="accent5" w:themeShade="95" w:themeTint="9A"/>
        <w:sz w:val="22"/>
      </w:rPr>
    </w:tblStylePr>
  </w:style>
  <w:style w:type="table" w:customStyle="1" w:styleId="160">
    <w:name w:val="List Table 7 Colorful - Accent 6"/>
    <w:basedOn w:val="3"/>
    <w:uiPriority w:val="99"/>
    <w:pPr>
      <w:spacing w:after="0" w:line="240" w:lineRule="auto"/>
    </w:pPr>
    <w:tblPr>
      <w:tblBorders>
        <w:right w:val="single" w:color="FAC090" w:themeColor="accent6" w:themeTint="98" w:sz="4" w:space="0"/>
      </w:tblBorders>
      <w:tblCellMar>
        <w:top w:w="0" w:type="dxa"/>
        <w:left w:w="108" w:type="dxa"/>
        <w:bottom w:w="0" w:type="dxa"/>
        <w:right w:w="108" w:type="dxa"/>
      </w:tblCellMar>
    </w:tblPr>
    <w:tblStylePr w:type="firstRow">
      <w:rPr>
        <w:rFonts w:ascii="Arial" w:hAnsi="Arial"/>
        <w:i/>
        <w:color w:val="FAC090" w:themeColor="accent6" w:themeShade="95" w:themeTint="98"/>
        <w:sz w:val="22"/>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Shade="95" w:themeTint="98"/>
        <w:sz w:val="22"/>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Shade="95" w:themeTint="98"/>
        <w:sz w:val="22"/>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Shade="95" w:themeTint="98"/>
        <w:sz w:val="22"/>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Shade="95" w:themeTint="98"/>
        <w:sz w:val="22"/>
      </w:rPr>
      <w:tcPr>
        <w:shd w:val="clear" w:color="FCE4D0" w:themeColor="accent6" w:themeTint="40" w:fill="auto"/>
      </w:tcPr>
    </w:tblStylePr>
    <w:tblStylePr w:type="band2Horz">
      <w:rPr>
        <w:rFonts w:ascii="Arial" w:hAnsi="Arial"/>
        <w:color w:val="FAC090" w:themeColor="accent6" w:themeShade="95" w:themeTint="98"/>
        <w:sz w:val="22"/>
      </w:rPr>
    </w:tblStylePr>
  </w:style>
  <w:style w:type="table" w:customStyle="1" w:styleId="161">
    <w:name w:val="Lined - Accent"/>
    <w:basedOn w:val="3"/>
    <w:uiPriority w:val="99"/>
    <w:pPr>
      <w:spacing w:after="0" w:line="240" w:lineRule="auto"/>
    </w:pPr>
    <w:rPr>
      <w:color w:val="404040"/>
      <w:sz w:val="20"/>
      <w:szCs w:val="20"/>
      <w:lang w:eastAsia="pt-BR"/>
    </w:rPr>
    <w:tblPr>
      <w:tblCellMar>
        <w:top w:w="0" w:type="dxa"/>
        <w:left w:w="108" w:type="dxa"/>
        <w:bottom w:w="0" w:type="dxa"/>
        <w:right w:w="108" w:type="dxa"/>
      </w:tblCellMar>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2">
    <w:name w:val="Lined - Accent 1"/>
    <w:basedOn w:val="3"/>
    <w:uiPriority w:val="99"/>
    <w:pPr>
      <w:spacing w:after="0" w:line="240" w:lineRule="auto"/>
    </w:pPr>
    <w:rPr>
      <w:color w:val="404040"/>
      <w:sz w:val="20"/>
      <w:szCs w:val="20"/>
      <w:lang w:eastAsia="pt-BR"/>
    </w:rPr>
    <w:tblPr>
      <w:tblCellMar>
        <w:top w:w="0" w:type="dxa"/>
        <w:left w:w="108" w:type="dxa"/>
        <w:bottom w:w="0" w:type="dxa"/>
        <w:right w:w="108" w:type="dxa"/>
      </w:tblCellMar>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3">
    <w:name w:val="Lined - Accent 2"/>
    <w:basedOn w:val="3"/>
    <w:uiPriority w:val="99"/>
    <w:pPr>
      <w:spacing w:after="0" w:line="240" w:lineRule="auto"/>
    </w:pPr>
    <w:rPr>
      <w:color w:val="404040"/>
      <w:sz w:val="20"/>
      <w:szCs w:val="20"/>
      <w:lang w:eastAsia="pt-BR"/>
    </w:rPr>
    <w:tblPr>
      <w:tblCellMar>
        <w:top w:w="0" w:type="dxa"/>
        <w:left w:w="108" w:type="dxa"/>
        <w:bottom w:w="0" w:type="dxa"/>
        <w:right w:w="108" w:type="dxa"/>
      </w:tblCellMar>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4">
    <w:name w:val="Lined - Accent 3"/>
    <w:basedOn w:val="3"/>
    <w:uiPriority w:val="99"/>
    <w:pPr>
      <w:spacing w:after="0" w:line="240" w:lineRule="auto"/>
    </w:pPr>
    <w:rPr>
      <w:color w:val="404040"/>
      <w:sz w:val="20"/>
      <w:szCs w:val="20"/>
      <w:lang w:eastAsia="pt-BR"/>
    </w:rPr>
    <w:tblPr>
      <w:tblCellMar>
        <w:top w:w="0" w:type="dxa"/>
        <w:left w:w="108" w:type="dxa"/>
        <w:bottom w:w="0" w:type="dxa"/>
        <w:right w:w="108" w:type="dxa"/>
      </w:tblCellMar>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5">
    <w:name w:val="Lined - Accent 4"/>
    <w:basedOn w:val="3"/>
    <w:uiPriority w:val="99"/>
    <w:pPr>
      <w:spacing w:after="0" w:line="240" w:lineRule="auto"/>
    </w:pPr>
    <w:rPr>
      <w:color w:val="404040"/>
      <w:sz w:val="20"/>
      <w:szCs w:val="20"/>
      <w:lang w:eastAsia="pt-BR"/>
    </w:rPr>
    <w:tblPr>
      <w:tblCellMar>
        <w:top w:w="0" w:type="dxa"/>
        <w:left w:w="108" w:type="dxa"/>
        <w:bottom w:w="0" w:type="dxa"/>
        <w:right w:w="108" w:type="dxa"/>
      </w:tblCellMar>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6">
    <w:name w:val="Lined - Accent 5"/>
    <w:basedOn w:val="3"/>
    <w:uiPriority w:val="99"/>
    <w:pPr>
      <w:spacing w:after="0" w:line="240" w:lineRule="auto"/>
    </w:pPr>
    <w:rPr>
      <w:color w:val="404040"/>
      <w:sz w:val="20"/>
      <w:szCs w:val="20"/>
      <w:lang w:eastAsia="pt-BR"/>
    </w:rPr>
    <w:tblPr>
      <w:tblCellMar>
        <w:top w:w="0" w:type="dxa"/>
        <w:left w:w="108" w:type="dxa"/>
        <w:bottom w:w="0" w:type="dxa"/>
        <w:right w:w="108" w:type="dxa"/>
      </w:tblCellMar>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7">
    <w:name w:val="Lined - Accent 6"/>
    <w:basedOn w:val="3"/>
    <w:uiPriority w:val="99"/>
    <w:pPr>
      <w:spacing w:after="0" w:line="240" w:lineRule="auto"/>
    </w:pPr>
    <w:rPr>
      <w:color w:val="404040"/>
      <w:sz w:val="20"/>
      <w:szCs w:val="20"/>
      <w:lang w:eastAsia="pt-BR"/>
    </w:rPr>
    <w:tblPr>
      <w:tblCellMar>
        <w:top w:w="0" w:type="dxa"/>
        <w:left w:w="108" w:type="dxa"/>
        <w:bottom w:w="0" w:type="dxa"/>
        <w:right w:w="108" w:type="dxa"/>
      </w:tblCellMar>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68">
    <w:name w:val="Bordered &amp; Lined - Accent"/>
    <w:basedOn w:val="3"/>
    <w:uiPriority w:val="99"/>
    <w:pPr>
      <w:spacing w:after="0" w:line="240" w:lineRule="auto"/>
    </w:pPr>
    <w:rPr>
      <w:color w:val="404040"/>
      <w:sz w:val="20"/>
      <w:szCs w:val="20"/>
      <w:lang w:eastAsia="pt-BR"/>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CellMar>
        <w:top w:w="0" w:type="dxa"/>
        <w:left w:w="108" w:type="dxa"/>
        <w:bottom w:w="0" w:type="dxa"/>
        <w:right w:w="108" w:type="dxa"/>
      </w:tblCellMar>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9">
    <w:name w:val="Bordered &amp; Lined - Accent 1"/>
    <w:basedOn w:val="3"/>
    <w:uiPriority w:val="99"/>
    <w:pPr>
      <w:spacing w:after="0" w:line="240" w:lineRule="auto"/>
    </w:pPr>
    <w:rPr>
      <w:color w:val="404040"/>
      <w:sz w:val="20"/>
      <w:szCs w:val="20"/>
      <w:lang w:eastAsia="pt-BR"/>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CellMar>
        <w:top w:w="0" w:type="dxa"/>
        <w:left w:w="108" w:type="dxa"/>
        <w:bottom w:w="0" w:type="dxa"/>
        <w:right w:w="108" w:type="dxa"/>
      </w:tblCellMar>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0">
    <w:name w:val="Bordered &amp; Lined - Accent 2"/>
    <w:basedOn w:val="3"/>
    <w:uiPriority w:val="99"/>
    <w:pPr>
      <w:spacing w:after="0" w:line="240" w:lineRule="auto"/>
    </w:pPr>
    <w:rPr>
      <w:color w:val="404040"/>
      <w:sz w:val="20"/>
      <w:szCs w:val="20"/>
      <w:lang w:eastAsia="pt-BR"/>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CellMar>
        <w:top w:w="0" w:type="dxa"/>
        <w:left w:w="108" w:type="dxa"/>
        <w:bottom w:w="0" w:type="dxa"/>
        <w:right w:w="108" w:type="dxa"/>
      </w:tblCellMar>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1">
    <w:name w:val="Bordered &amp; Lined - Accent 3"/>
    <w:basedOn w:val="3"/>
    <w:uiPriority w:val="99"/>
    <w:pPr>
      <w:spacing w:after="0" w:line="240" w:lineRule="auto"/>
    </w:pPr>
    <w:rPr>
      <w:color w:val="404040"/>
      <w:sz w:val="20"/>
      <w:szCs w:val="20"/>
      <w:lang w:eastAsia="pt-BR"/>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CellMar>
        <w:top w:w="0" w:type="dxa"/>
        <w:left w:w="108" w:type="dxa"/>
        <w:bottom w:w="0" w:type="dxa"/>
        <w:right w:w="108" w:type="dxa"/>
      </w:tblCellMar>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2">
    <w:name w:val="Bordered &amp; Lined - Accent 4"/>
    <w:basedOn w:val="3"/>
    <w:uiPriority w:val="99"/>
    <w:pPr>
      <w:spacing w:after="0" w:line="240" w:lineRule="auto"/>
    </w:pPr>
    <w:rPr>
      <w:color w:val="404040"/>
      <w:sz w:val="20"/>
      <w:szCs w:val="20"/>
      <w:lang w:eastAsia="pt-BR"/>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top w:w="0" w:type="dxa"/>
        <w:left w:w="108" w:type="dxa"/>
        <w:bottom w:w="0" w:type="dxa"/>
        <w:right w:w="108" w:type="dxa"/>
      </w:tblCellMar>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3">
    <w:name w:val="Bordered &amp; Lined - Accent 5"/>
    <w:basedOn w:val="3"/>
    <w:uiPriority w:val="99"/>
    <w:pPr>
      <w:spacing w:after="0" w:line="240" w:lineRule="auto"/>
    </w:pPr>
    <w:rPr>
      <w:color w:val="404040"/>
      <w:sz w:val="20"/>
      <w:szCs w:val="20"/>
      <w:lang w:eastAsia="pt-BR"/>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top w:w="0" w:type="dxa"/>
        <w:left w:w="108" w:type="dxa"/>
        <w:bottom w:w="0" w:type="dxa"/>
        <w:right w:w="108" w:type="dxa"/>
      </w:tblCellMar>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4">
    <w:name w:val="Bordered &amp; Lined - Accent 6"/>
    <w:basedOn w:val="3"/>
    <w:uiPriority w:val="99"/>
    <w:pPr>
      <w:spacing w:after="0" w:line="240" w:lineRule="auto"/>
    </w:pPr>
    <w:rPr>
      <w:color w:val="404040"/>
      <w:sz w:val="20"/>
      <w:szCs w:val="20"/>
      <w:lang w:eastAsia="pt-BR"/>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top w:w="0" w:type="dxa"/>
        <w:left w:w="108" w:type="dxa"/>
        <w:bottom w:w="0" w:type="dxa"/>
        <w:right w:w="108" w:type="dxa"/>
      </w:tblCellMar>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5">
    <w:name w:val="Bordered"/>
    <w:basedOn w:val="3"/>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CellMar>
        <w:top w:w="0" w:type="dxa"/>
        <w:left w:w="108" w:type="dxa"/>
        <w:bottom w:w="0" w:type="dxa"/>
        <w:right w:w="108" w:type="dxa"/>
      </w:tblCellMar>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6">
    <w:name w:val="Bordered - Accent 1"/>
    <w:basedOn w:val="3"/>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7">
    <w:name w:val="Bordered - Accent 2"/>
    <w:basedOn w:val="3"/>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78">
    <w:name w:val="Bordered - Accent 3"/>
    <w:basedOn w:val="3"/>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79">
    <w:name w:val="Bordered - Accent 4"/>
    <w:basedOn w:val="3"/>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0">
    <w:name w:val="Bordered - Accent 5"/>
    <w:basedOn w:val="3"/>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1">
    <w:name w:val="Bordered - Accent 6"/>
    <w:basedOn w:val="3"/>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2">
    <w:name w:val="Footnote Text Char"/>
    <w:uiPriority w:val="99"/>
    <w:rPr>
      <w:sz w:val="18"/>
    </w:rPr>
  </w:style>
  <w:style w:type="character" w:customStyle="1" w:styleId="183">
    <w:name w:val="Endnote Text Char"/>
    <w:uiPriority w:val="99"/>
    <w:rPr>
      <w:sz w:val="20"/>
    </w:rPr>
  </w:style>
  <w:style w:type="paragraph" w:customStyle="1" w:styleId="184">
    <w:name w:val="TOC Heading"/>
    <w:unhideWhenUsed/>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5">
    <w:name w:val="Título 11"/>
    <w:basedOn w:val="1"/>
    <w:next w:val="1"/>
    <w:link w:val="188"/>
    <w:qFormat/>
    <w:uiPriority w:val="99"/>
    <w:pPr>
      <w:keepNext/>
      <w:spacing w:before="240" w:after="60"/>
      <w:outlineLvl w:val="0"/>
    </w:pPr>
    <w:rPr>
      <w:rFonts w:ascii="Arial" w:hAnsi="Arial" w:cs="Arial"/>
      <w:b/>
      <w:bCs/>
      <w:sz w:val="32"/>
      <w:szCs w:val="32"/>
    </w:rPr>
  </w:style>
  <w:style w:type="paragraph" w:customStyle="1" w:styleId="186">
    <w:name w:val="Título 21"/>
    <w:basedOn w:val="1"/>
    <w:next w:val="1"/>
    <w:link w:val="189"/>
    <w:qFormat/>
    <w:uiPriority w:val="0"/>
    <w:pPr>
      <w:keepNext/>
      <w:jc w:val="center"/>
      <w:outlineLvl w:val="1"/>
    </w:pPr>
    <w:rPr>
      <w:b/>
      <w:bCs/>
    </w:rPr>
  </w:style>
  <w:style w:type="paragraph" w:customStyle="1" w:styleId="187">
    <w:name w:val="Título 31"/>
    <w:basedOn w:val="1"/>
    <w:next w:val="1"/>
    <w:link w:val="190"/>
    <w:qFormat/>
    <w:uiPriority w:val="99"/>
    <w:pPr>
      <w:keepNext/>
      <w:spacing w:before="240" w:after="60"/>
      <w:outlineLvl w:val="2"/>
    </w:pPr>
    <w:rPr>
      <w:rFonts w:ascii="Arial" w:hAnsi="Arial" w:cs="Arial"/>
      <w:b/>
      <w:bCs/>
      <w:sz w:val="26"/>
      <w:szCs w:val="26"/>
    </w:rPr>
  </w:style>
  <w:style w:type="character" w:customStyle="1" w:styleId="188">
    <w:name w:val="Título 1 Char"/>
    <w:basedOn w:val="2"/>
    <w:link w:val="185"/>
    <w:uiPriority w:val="99"/>
    <w:rPr>
      <w:rFonts w:ascii="Arial" w:hAnsi="Arial" w:eastAsia="Times New Roman" w:cs="Arial"/>
      <w:b/>
      <w:bCs/>
      <w:sz w:val="32"/>
      <w:szCs w:val="32"/>
      <w:lang w:eastAsia="pt-BR"/>
    </w:rPr>
  </w:style>
  <w:style w:type="character" w:customStyle="1" w:styleId="189">
    <w:name w:val="Título 2 Char"/>
    <w:basedOn w:val="2"/>
    <w:link w:val="186"/>
    <w:uiPriority w:val="0"/>
    <w:rPr>
      <w:rFonts w:ascii="Times New Roman" w:hAnsi="Times New Roman" w:eastAsia="Times New Roman" w:cs="Times New Roman"/>
      <w:b/>
      <w:bCs/>
      <w:sz w:val="24"/>
      <w:szCs w:val="24"/>
      <w:lang w:eastAsia="pt-BR"/>
    </w:rPr>
  </w:style>
  <w:style w:type="character" w:customStyle="1" w:styleId="190">
    <w:name w:val="Título 3 Char"/>
    <w:basedOn w:val="2"/>
    <w:link w:val="187"/>
    <w:uiPriority w:val="99"/>
    <w:rPr>
      <w:rFonts w:ascii="Arial" w:hAnsi="Arial" w:eastAsia="Times New Roman" w:cs="Arial"/>
      <w:b/>
      <w:bCs/>
      <w:sz w:val="26"/>
      <w:szCs w:val="26"/>
      <w:lang w:eastAsia="pt-BR"/>
    </w:rPr>
  </w:style>
  <w:style w:type="paragraph" w:customStyle="1" w:styleId="191">
    <w:name w:val="WW-Corpo de texto 2"/>
    <w:basedOn w:val="1"/>
    <w:uiPriority w:val="99"/>
    <w:pPr>
      <w:widowControl w:val="0"/>
      <w:tabs>
        <w:tab w:val="left" w:pos="5954"/>
      </w:tabs>
      <w:jc w:val="both"/>
    </w:pPr>
    <w:rPr>
      <w:sz w:val="20"/>
      <w:szCs w:val="20"/>
    </w:rPr>
  </w:style>
  <w:style w:type="character" w:customStyle="1" w:styleId="192">
    <w:name w:val="Corpo de texto Char"/>
    <w:basedOn w:val="2"/>
    <w:link w:val="12"/>
    <w:uiPriority w:val="99"/>
    <w:rPr>
      <w:rFonts w:ascii="Times New Roman" w:hAnsi="Times New Roman" w:eastAsia="Times New Roman" w:cs="Times New Roman"/>
      <w:b/>
      <w:bCs/>
      <w:sz w:val="24"/>
      <w:szCs w:val="24"/>
      <w:lang w:eastAsia="pt-BR"/>
    </w:rPr>
  </w:style>
  <w:style w:type="paragraph" w:customStyle="1" w:styleId="193">
    <w:name w:val="Cabeçalho1"/>
    <w:basedOn w:val="1"/>
    <w:link w:val="194"/>
    <w:uiPriority w:val="99"/>
    <w:pPr>
      <w:tabs>
        <w:tab w:val="center" w:pos="4252"/>
        <w:tab w:val="right" w:pos="8504"/>
      </w:tabs>
    </w:pPr>
  </w:style>
  <w:style w:type="character" w:customStyle="1" w:styleId="194">
    <w:name w:val="Cabeçalho Char"/>
    <w:basedOn w:val="2"/>
    <w:link w:val="193"/>
    <w:uiPriority w:val="99"/>
    <w:rPr>
      <w:rFonts w:ascii="Times New Roman" w:hAnsi="Times New Roman" w:eastAsia="Times New Roman" w:cs="Times New Roman"/>
      <w:sz w:val="24"/>
      <w:szCs w:val="24"/>
      <w:lang w:eastAsia="pt-BR"/>
    </w:rPr>
  </w:style>
  <w:style w:type="paragraph" w:customStyle="1" w:styleId="195">
    <w:name w:val="Rodapé1"/>
    <w:basedOn w:val="1"/>
    <w:link w:val="196"/>
    <w:qFormat/>
    <w:uiPriority w:val="99"/>
    <w:pPr>
      <w:tabs>
        <w:tab w:val="center" w:pos="4252"/>
        <w:tab w:val="right" w:pos="8504"/>
      </w:tabs>
    </w:pPr>
  </w:style>
  <w:style w:type="character" w:customStyle="1" w:styleId="196">
    <w:name w:val="Rodapé Char"/>
    <w:basedOn w:val="2"/>
    <w:link w:val="195"/>
    <w:qFormat/>
    <w:uiPriority w:val="99"/>
    <w:rPr>
      <w:rFonts w:ascii="Times New Roman" w:hAnsi="Times New Roman" w:eastAsia="Times New Roman" w:cs="Times New Roman"/>
      <w:sz w:val="24"/>
      <w:szCs w:val="24"/>
      <w:lang w:eastAsia="pt-BR"/>
    </w:rPr>
  </w:style>
  <w:style w:type="character" w:customStyle="1" w:styleId="197">
    <w:name w:val="Texto de balão Char"/>
    <w:basedOn w:val="2"/>
    <w:link w:val="28"/>
    <w:semiHidden/>
    <w:uiPriority w:val="99"/>
    <w:rPr>
      <w:rFonts w:ascii="Tahoma" w:hAnsi="Tahoma" w:eastAsia="Times New Roman" w:cs="Tahoma"/>
      <w:sz w:val="16"/>
      <w:szCs w:val="16"/>
      <w:lang w:eastAsia="pt-BR"/>
    </w:rPr>
  </w:style>
  <w:style w:type="character" w:customStyle="1" w:styleId="198">
    <w:name w:val="Corpo de texto 3 Char"/>
    <w:basedOn w:val="2"/>
    <w:link w:val="21"/>
    <w:uiPriority w:val="0"/>
    <w:rPr>
      <w:rFonts w:ascii="Times New Roman" w:hAnsi="Times New Roman" w:eastAsia="Times New Roman" w:cs="Times New Roman"/>
      <w:sz w:val="16"/>
      <w:szCs w:val="16"/>
      <w:lang w:eastAsia="pt-BR"/>
    </w:rPr>
  </w:style>
  <w:style w:type="character" w:customStyle="1" w:styleId="199">
    <w:name w:val="Título Char"/>
    <w:basedOn w:val="2"/>
    <w:link w:val="16"/>
    <w:uiPriority w:val="99"/>
    <w:rPr>
      <w:rFonts w:ascii="Times New Roman" w:hAnsi="Times New Roman" w:eastAsia="Times New Roman" w:cs="Times New Roman"/>
      <w:b/>
      <w:bCs/>
      <w:sz w:val="40"/>
      <w:szCs w:val="24"/>
      <w:lang w:eastAsia="pt-BR"/>
    </w:rPr>
  </w:style>
  <w:style w:type="character" w:customStyle="1" w:styleId="200">
    <w:name w:val="tex3"/>
    <w:basedOn w:val="2"/>
    <w:uiPriority w:val="0"/>
    <w:rPr>
      <w:rFonts w:cs="Times New Roman"/>
    </w:rPr>
  </w:style>
  <w:style w:type="character" w:customStyle="1" w:styleId="201">
    <w:name w:val="tex31"/>
    <w:basedOn w:val="2"/>
    <w:uiPriority w:val="99"/>
    <w:rPr>
      <w:rFonts w:ascii="Verdana" w:hAnsi="Verdana" w:cs="Times New Roman"/>
      <w:color w:val="000000"/>
      <w:sz w:val="11"/>
      <w:szCs w:val="11"/>
    </w:rPr>
  </w:style>
  <w:style w:type="character" w:customStyle="1" w:styleId="202">
    <w:name w:val="Corpo de texto 2 Char"/>
    <w:basedOn w:val="2"/>
    <w:link w:val="23"/>
    <w:uiPriority w:val="0"/>
    <w:rPr>
      <w:rFonts w:ascii="Times New Roman" w:hAnsi="Times New Roman" w:eastAsia="Times New Roman" w:cs="Times New Roman"/>
      <w:sz w:val="24"/>
      <w:szCs w:val="24"/>
      <w:lang w:eastAsia="pt-BR"/>
    </w:rPr>
  </w:style>
  <w:style w:type="character" w:customStyle="1" w:styleId="203">
    <w:name w:val="apple-style-span"/>
    <w:basedOn w:val="2"/>
    <w:uiPriority w:val="99"/>
    <w:rPr>
      <w:rFonts w:cs="Times New Roman"/>
    </w:rPr>
  </w:style>
  <w:style w:type="character" w:customStyle="1" w:styleId="204">
    <w:name w:val="color1"/>
    <w:basedOn w:val="2"/>
    <w:uiPriority w:val="99"/>
    <w:rPr>
      <w:rFonts w:ascii="Arial" w:hAnsi="Arial" w:cs="Arial"/>
      <w:color w:val="000000"/>
    </w:rPr>
  </w:style>
  <w:style w:type="character" w:customStyle="1" w:styleId="205">
    <w:name w:val="glossario1"/>
    <w:basedOn w:val="2"/>
    <w:uiPriority w:val="99"/>
    <w:rPr>
      <w:rFonts w:cs="Times New Roman"/>
      <w:b/>
      <w:bCs/>
      <w:color w:val="333333"/>
      <w:u w:val="single"/>
    </w:rPr>
  </w:style>
  <w:style w:type="character" w:customStyle="1" w:styleId="206">
    <w:name w:val="apple-converted-space"/>
    <w:basedOn w:val="2"/>
    <w:uiPriority w:val="0"/>
    <w:rPr>
      <w:rFonts w:cs="Times New Roman"/>
    </w:rPr>
  </w:style>
  <w:style w:type="character" w:customStyle="1" w:styleId="207">
    <w:name w:val="glossario-class"/>
    <w:basedOn w:val="2"/>
    <w:uiPriority w:val="99"/>
    <w:rPr>
      <w:rFonts w:cs="Times New Roman"/>
    </w:rPr>
  </w:style>
  <w:style w:type="character" w:customStyle="1" w:styleId="208">
    <w:name w:val="estdescrprod1"/>
    <w:basedOn w:val="2"/>
    <w:uiPriority w:val="99"/>
    <w:rPr>
      <w:rFonts w:ascii="Tahoma" w:hAnsi="Tahoma" w:cs="Tahoma"/>
      <w:color w:val="333333"/>
      <w:sz w:val="18"/>
      <w:szCs w:val="18"/>
    </w:rPr>
  </w:style>
  <w:style w:type="paragraph" w:customStyle="1" w:styleId="209">
    <w:name w:val="texto"/>
    <w:basedOn w:val="1"/>
    <w:uiPriority w:val="99"/>
    <w:pPr>
      <w:spacing w:before="100" w:beforeAutospacing="1" w:after="100" w:afterAutospacing="1"/>
    </w:pPr>
  </w:style>
  <w:style w:type="character" w:customStyle="1" w:styleId="210">
    <w:name w:val="txtproduto"/>
    <w:basedOn w:val="2"/>
    <w:uiPriority w:val="99"/>
    <w:rPr>
      <w:rFonts w:cs="Times New Roman"/>
    </w:rPr>
  </w:style>
  <w:style w:type="paragraph" w:customStyle="1" w:styleId="211">
    <w:name w:val="List Paragraph1"/>
    <w:basedOn w:val="1"/>
    <w:uiPriority w:val="99"/>
    <w:pPr>
      <w:ind w:left="720"/>
      <w:contextualSpacing/>
    </w:pPr>
  </w:style>
  <w:style w:type="paragraph" w:customStyle="1" w:styleId="212">
    <w:name w:val="western"/>
    <w:basedOn w:val="1"/>
    <w:uiPriority w:val="99"/>
    <w:pPr>
      <w:spacing w:before="100" w:beforeAutospacing="1" w:after="119"/>
    </w:pPr>
  </w:style>
  <w:style w:type="paragraph" w:customStyle="1" w:styleId="213">
    <w:name w:val="Default"/>
    <w:uiPriority w:val="0"/>
    <w:pPr>
      <w:spacing w:after="0" w:line="240" w:lineRule="auto"/>
    </w:pPr>
    <w:rPr>
      <w:rFonts w:ascii="Arial" w:hAnsi="Arial" w:eastAsia="Times New Roman" w:cs="Arial"/>
      <w:color w:val="000000"/>
      <w:sz w:val="24"/>
      <w:szCs w:val="24"/>
      <w:lang w:val="pt-BR" w:eastAsia="pt-BR" w:bidi="ar-SA"/>
    </w:rPr>
  </w:style>
  <w:style w:type="paragraph" w:styleId="214">
    <w:name w:val="List Paragraph"/>
    <w:basedOn w:val="1"/>
    <w:qFormat/>
    <w:uiPriority w:val="34"/>
    <w:pPr>
      <w:ind w:left="720"/>
      <w:contextualSpacing/>
    </w:pPr>
  </w:style>
  <w:style w:type="character" w:customStyle="1" w:styleId="215">
    <w:name w:val="Texto de nota de rodapé Char"/>
    <w:basedOn w:val="2"/>
    <w:link w:val="30"/>
    <w:semiHidden/>
    <w:uiPriority w:val="99"/>
    <w:rPr>
      <w:rFonts w:ascii="Times New Roman" w:hAnsi="Times New Roman" w:eastAsia="Times New Roman" w:cs="Times New Roman"/>
      <w:sz w:val="20"/>
      <w:szCs w:val="20"/>
      <w:lang w:eastAsia="pt-BR"/>
    </w:rPr>
  </w:style>
  <w:style w:type="table" w:customStyle="1" w:styleId="216">
    <w:name w:val="Sombreamento Claro1"/>
    <w:basedOn w:val="3"/>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17">
    <w:name w:val="No Spacing"/>
    <w:qFormat/>
    <w:uiPriority w:val="1"/>
    <w:pPr>
      <w:widowControl w:val="0"/>
      <w:spacing w:after="0" w:line="240" w:lineRule="auto"/>
    </w:pPr>
    <w:rPr>
      <w:rFonts w:ascii="Times New Roman" w:hAnsi="Times New Roman" w:eastAsia="Tahoma" w:cs="Times New Roman"/>
      <w:sz w:val="24"/>
      <w:szCs w:val="20"/>
      <w:lang w:val="pt-BR" w:eastAsia="pt-BR" w:bidi="ar-SA"/>
    </w:rPr>
  </w:style>
  <w:style w:type="character" w:customStyle="1" w:styleId="218">
    <w:name w:val="Texto de nota de fim Char"/>
    <w:basedOn w:val="2"/>
    <w:link w:val="17"/>
    <w:semiHidden/>
    <w:uiPriority w:val="99"/>
    <w:rPr>
      <w:rFonts w:ascii="Times New Roman" w:hAnsi="Times New Roman" w:eastAsia="Times New Roman" w:cs="Times New Roman"/>
      <w:sz w:val="20"/>
      <w:szCs w:val="20"/>
      <w:lang w:eastAsia="pt-BR"/>
    </w:rPr>
  </w:style>
  <w:style w:type="paragraph" w:customStyle="1" w:styleId="219">
    <w:name w:val="ec_msonormal"/>
    <w:basedOn w:val="1"/>
    <w:uiPriority w:val="0"/>
    <w:pPr>
      <w:spacing w:after="324"/>
    </w:pPr>
  </w:style>
  <w:style w:type="paragraph" w:customStyle="1" w:styleId="220">
    <w:name w:val="WW-Corpo de texto 3"/>
    <w:basedOn w:val="1"/>
    <w:uiPriority w:val="0"/>
    <w:pPr>
      <w:widowControl w:val="0"/>
      <w:jc w:val="both"/>
    </w:pPr>
    <w:rPr>
      <w:rFonts w:ascii="Arial" w:hAnsi="Arial" w:eastAsia="Tahoma" w:cs="Arial"/>
      <w:b/>
      <w:sz w:val="20"/>
      <w:szCs w:val="20"/>
    </w:rPr>
  </w:style>
  <w:style w:type="paragraph" w:customStyle="1" w:styleId="221">
    <w:name w:val="Sem Espaçamento1"/>
    <w:uiPriority w:val="0"/>
    <w:pPr>
      <w:spacing w:after="0" w:line="240" w:lineRule="auto"/>
    </w:pPr>
    <w:rPr>
      <w:rFonts w:ascii="Calibri" w:hAnsi="Calibri" w:eastAsia="Times New Roman" w:cs="Times New Roman"/>
      <w:sz w:val="22"/>
      <w:szCs w:val="22"/>
      <w:lang w:val="pt-BR" w:eastAsia="en-US" w:bidi="ar-SA"/>
    </w:rPr>
  </w:style>
  <w:style w:type="paragraph" w:customStyle="1" w:styleId="222">
    <w:name w:val="Sem Espaçamento2"/>
    <w:uiPriority w:val="0"/>
    <w:pPr>
      <w:spacing w:after="0" w:line="240" w:lineRule="auto"/>
    </w:pPr>
    <w:rPr>
      <w:rFonts w:ascii="Calibri" w:hAnsi="Calibri" w:eastAsia="Times New Roman" w:cs="Times New Roman"/>
      <w:sz w:val="22"/>
      <w:szCs w:val="22"/>
      <w:lang w:val="pt-BR" w:eastAsia="en-US" w:bidi="ar-SA"/>
    </w:rPr>
  </w:style>
  <w:style w:type="character" w:customStyle="1" w:styleId="223">
    <w:name w:val="Subtle Reference"/>
    <w:basedOn w:val="2"/>
    <w:qFormat/>
    <w:uiPriority w:val="31"/>
    <w:rPr>
      <w:smallCaps/>
      <w:color w:val="C0504D" w:themeColor="accent2"/>
      <w:u w:val="single"/>
    </w:rPr>
  </w:style>
  <w:style w:type="paragraph" w:customStyle="1" w:styleId="224">
    <w:name w:val="xl63"/>
    <w:basedOn w:val="1"/>
    <w:uiPriority w:val="0"/>
    <w:pPr>
      <w:spacing w:before="100" w:beforeAutospacing="1" w:after="100" w:afterAutospacing="1"/>
      <w:jc w:val="center"/>
    </w:pPr>
    <w:rPr>
      <w:rFonts w:ascii="Arial" w:hAnsi="Arial" w:cs="Arial"/>
      <w:b/>
      <w:bCs/>
      <w:sz w:val="16"/>
      <w:szCs w:val="16"/>
    </w:rPr>
  </w:style>
  <w:style w:type="paragraph" w:customStyle="1" w:styleId="225">
    <w:name w:val="xl6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26">
    <w:name w:val="xl6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27">
    <w:name w:val="xl66"/>
    <w:basedOn w:val="1"/>
    <w:uiPriority w:val="0"/>
    <w:pPr>
      <w:spacing w:before="100" w:beforeAutospacing="1" w:after="100" w:afterAutospacing="1"/>
      <w:jc w:val="center"/>
    </w:pPr>
    <w:rPr>
      <w:rFonts w:ascii="Arial" w:hAnsi="Arial" w:cs="Arial"/>
      <w:sz w:val="16"/>
      <w:szCs w:val="16"/>
    </w:rPr>
  </w:style>
  <w:style w:type="paragraph" w:customStyle="1" w:styleId="228">
    <w:name w:val="xl6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29">
    <w:name w:val="xl6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0">
    <w:name w:val="xl6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1">
    <w:name w:val="xl7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2">
    <w:name w:val="xl71"/>
    <w:basedOn w:val="1"/>
    <w:uiPriority w:val="0"/>
    <w:pPr>
      <w:spacing w:before="100" w:beforeAutospacing="1" w:after="100" w:afterAutospacing="1"/>
    </w:pPr>
    <w:rPr>
      <w:rFonts w:ascii="Arial" w:hAnsi="Arial" w:cs="Arial"/>
      <w:sz w:val="16"/>
      <w:szCs w:val="16"/>
    </w:rPr>
  </w:style>
  <w:style w:type="paragraph" w:customStyle="1" w:styleId="233">
    <w:name w:val="xl7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4">
    <w:name w:val="xl7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5">
    <w:name w:val="xl7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6">
    <w:name w:val="xl75"/>
    <w:basedOn w:val="1"/>
    <w:uiPriority w:val="0"/>
    <w:pPr>
      <w:spacing w:before="100" w:beforeAutospacing="1" w:after="100" w:afterAutospacing="1"/>
    </w:pPr>
    <w:rPr>
      <w:rFonts w:ascii="Arial" w:hAnsi="Arial" w:cs="Arial"/>
      <w:sz w:val="16"/>
      <w:szCs w:val="16"/>
    </w:rPr>
  </w:style>
  <w:style w:type="paragraph" w:customStyle="1" w:styleId="237">
    <w:name w:val="xl76"/>
    <w:basedOn w:val="1"/>
    <w:uiPriority w:val="0"/>
    <w:pPr>
      <w:spacing w:before="100" w:beforeAutospacing="1" w:after="100" w:afterAutospacing="1"/>
      <w:jc w:val="center"/>
    </w:pPr>
    <w:rPr>
      <w:rFonts w:ascii="Arial" w:hAnsi="Arial" w:cs="Arial"/>
      <w:sz w:val="16"/>
      <w:szCs w:val="16"/>
    </w:rPr>
  </w:style>
  <w:style w:type="paragraph" w:customStyle="1" w:styleId="238">
    <w:name w:val="xl77"/>
    <w:basedOn w:val="1"/>
    <w:uiPriority w:val="0"/>
    <w:pPr>
      <w:spacing w:before="100" w:beforeAutospacing="1" w:after="100" w:afterAutospacing="1"/>
    </w:pPr>
    <w:rPr>
      <w:rFonts w:ascii="Arial" w:hAnsi="Arial" w:cs="Arial"/>
      <w:sz w:val="16"/>
      <w:szCs w:val="16"/>
    </w:rPr>
  </w:style>
  <w:style w:type="paragraph" w:customStyle="1" w:styleId="239">
    <w:name w:val="xl7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0">
    <w:name w:val="xl7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8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2">
    <w:name w:val="xl8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3">
    <w:name w:val="xl8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8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5">
    <w:name w:val="xl84"/>
    <w:basedOn w:val="1"/>
    <w:uiPriority w:val="0"/>
    <w:pPr>
      <w:spacing w:before="100" w:beforeAutospacing="1" w:after="100" w:afterAutospacing="1"/>
      <w:jc w:val="right"/>
    </w:pPr>
    <w:rPr>
      <w:rFonts w:ascii="Arial" w:hAnsi="Arial" w:cs="Arial"/>
      <w:sz w:val="16"/>
      <w:szCs w:val="16"/>
    </w:rPr>
  </w:style>
  <w:style w:type="paragraph" w:customStyle="1" w:styleId="246">
    <w:name w:val="xl8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47">
    <w:name w:val="xl8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48">
    <w:name w:val="xl8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49">
    <w:name w:val="xl8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0">
    <w:name w:val="xl8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1">
    <w:name w:val="xl9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2">
    <w:name w:val="xl91"/>
    <w:basedOn w:val="1"/>
    <w:uiPriority w:val="0"/>
    <w:pPr>
      <w:spacing w:before="100" w:beforeAutospacing="1" w:after="100" w:afterAutospacing="1"/>
    </w:pPr>
    <w:rPr>
      <w:rFonts w:ascii="Arial" w:hAnsi="Arial" w:cs="Arial"/>
      <w:sz w:val="16"/>
      <w:szCs w:val="16"/>
    </w:rPr>
  </w:style>
  <w:style w:type="paragraph" w:customStyle="1" w:styleId="253">
    <w:name w:val="xl9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54">
    <w:name w:val="xl9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5">
    <w:name w:val="xl94"/>
    <w:basedOn w:val="1"/>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6">
    <w:name w:val="xl95"/>
    <w:basedOn w:val="1"/>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57">
    <w:name w:val="xl9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58">
    <w:name w:val="xl9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59">
    <w:name w:val="xl9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0">
    <w:name w:val="description__descriptionui-xdq6yf-0"/>
    <w:basedOn w:val="2"/>
    <w:uiPriority w:val="0"/>
  </w:style>
  <w:style w:type="character" w:customStyle="1" w:styleId="261">
    <w:name w:val="Link da Internet"/>
    <w:uiPriority w:val="0"/>
    <w:rPr>
      <w:color w:val="000080"/>
      <w:u w:val="single"/>
    </w:rPr>
  </w:style>
  <w:style w:type="paragraph" w:customStyle="1" w:styleId="262">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63">
    <w:name w:val="11"/>
    <w:basedOn w:val="1"/>
    <w:qFormat/>
    <w:uiPriority w:val="0"/>
    <w:pPr>
      <w:widowControl w:val="0"/>
      <w:ind w:left="1701" w:hanging="850"/>
      <w:jc w:val="both"/>
    </w:pPr>
    <w:rPr>
      <w:sz w:val="20"/>
      <w:szCs w:val="20"/>
    </w:rPr>
  </w:style>
  <w:style w:type="paragraph" w:customStyle="1" w:styleId="264">
    <w:name w:val="Body Text 21"/>
    <w:basedOn w:val="1"/>
    <w:qFormat/>
    <w:uiPriority w:val="0"/>
    <w:pPr>
      <w:widowControl w:val="0"/>
      <w:jc w:val="both"/>
    </w:pPr>
    <w:rPr>
      <w:sz w:val="20"/>
      <w:szCs w:val="20"/>
    </w:rPr>
  </w:style>
  <w:style w:type="paragraph" w:customStyle="1" w:styleId="265">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66">
    <w:name w:val="Recuo de corpo de texto 21"/>
    <w:basedOn w:val="1"/>
    <w:qFormat/>
    <w:uiPriority w:val="0"/>
    <w:pPr>
      <w:widowControl w:val="0"/>
      <w:tabs>
        <w:tab w:val="left" w:pos="29778"/>
      </w:tabs>
      <w:spacing w:before="120"/>
      <w:ind w:left="709" w:hanging="709"/>
      <w:jc w:val="both"/>
    </w:pPr>
  </w:style>
  <w:style w:type="paragraph" w:customStyle="1" w:styleId="267">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 w:val="20"/>
      <w:szCs w:val="24"/>
      <w:lang w:val="pt-BR" w:eastAsia="zh-CN" w:bidi="hi-IN"/>
    </w:rPr>
  </w:style>
  <w:style w:type="paragraph" w:customStyle="1" w:styleId="268">
    <w:name w:val="Cabeçalho11"/>
    <w:basedOn w:val="1"/>
    <w:uiPriority w:val="99"/>
    <w:pPr>
      <w:widowControl w:val="0"/>
      <w:suppressLineNumbers/>
      <w:tabs>
        <w:tab w:val="center" w:pos="4818"/>
        <w:tab w:val="right" w:pos="9637"/>
      </w:tabs>
    </w:pPr>
  </w:style>
  <w:style w:type="paragraph" w:customStyle="1" w:styleId="269">
    <w:name w:val="WW-Texto simples"/>
    <w:basedOn w:val="1"/>
    <w:qFormat/>
    <w:uiPriority w:val="0"/>
    <w:rPr>
      <w:rFonts w:ascii="Courier New" w:hAnsi="Courier New"/>
      <w:sz w:val="20"/>
      <w:szCs w:val="20"/>
    </w:rPr>
  </w:style>
  <w:style w:type="paragraph" w:styleId="270">
    <w:name w:val="Quote"/>
    <w:basedOn w:val="1"/>
    <w:next w:val="1"/>
    <w:link w:val="27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1">
    <w:name w:val="Citação Char"/>
    <w:basedOn w:val="2"/>
    <w:link w:val="270"/>
    <w:uiPriority w:val="0"/>
    <w:rPr>
      <w:rFonts w:ascii="Arial" w:hAnsi="Arial" w:eastAsia="Calibri" w:cs="Tahoma"/>
      <w:i/>
      <w:iCs/>
      <w:color w:val="000000"/>
      <w:sz w:val="20"/>
      <w:szCs w:val="24"/>
      <w:shd w:val="clear" w:color="auto" w:fill="FFFFCC"/>
    </w:rPr>
  </w:style>
  <w:style w:type="paragraph" w:customStyle="1" w:styleId="272">
    <w:name w:val="Nivel 01"/>
    <w:basedOn w:val="185"/>
    <w:next w:val="1"/>
    <w:link w:val="274"/>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3">
    <w:name w:val="Pré-formatação HTML Char"/>
    <w:basedOn w:val="2"/>
    <w:link w:val="22"/>
    <w:uiPriority w:val="0"/>
    <w:rPr>
      <w:rFonts w:ascii="Arial Unicode MS" w:hAnsi="Arial Unicode MS" w:eastAsia="Arial Unicode MS" w:cs="Arial Unicode MS"/>
      <w:sz w:val="24"/>
      <w:szCs w:val="24"/>
      <w:lang w:eastAsia="pt-BR"/>
    </w:rPr>
  </w:style>
  <w:style w:type="character" w:customStyle="1" w:styleId="274">
    <w:name w:val="Nivel 01 Char"/>
    <w:basedOn w:val="199"/>
    <w:link w:val="272"/>
    <w:uiPriority w:val="0"/>
    <w:rPr>
      <w:rFonts w:ascii="Ecofont_Spranq_eco_Sans" w:hAnsi="Ecofont_Spranq_eco_Sans" w:cs="Times New Roman" w:eastAsiaTheme="majorEastAsia"/>
      <w:color w:val="000000"/>
      <w:sz w:val="20"/>
      <w:szCs w:val="20"/>
      <w:lang w:eastAsia="pt-BR"/>
    </w:rPr>
  </w:style>
  <w:style w:type="character" w:customStyle="1" w:styleId="275">
    <w:name w:val="Fonte parág. padrão5"/>
    <w:qFormat/>
    <w:uiPriority w:val="0"/>
  </w:style>
  <w:style w:type="paragraph" w:customStyle="1" w:styleId="276">
    <w:name w:val="Corpo de texto 21"/>
    <w:basedOn w:val="1"/>
    <w:qFormat/>
    <w:uiPriority w:val="0"/>
    <w:pPr>
      <w:widowControl w:val="0"/>
      <w:spacing w:after="240"/>
      <w:jc w:val="both"/>
    </w:pPr>
    <w:rPr>
      <w:rFonts w:ascii="Arial" w:hAnsi="Arial"/>
      <w:sz w:val="22"/>
      <w:szCs w:val="20"/>
      <w:lang w:val="pt-PT"/>
    </w:rPr>
  </w:style>
  <w:style w:type="paragraph" w:customStyle="1" w:styleId="277">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78">
    <w:name w:val="Recuo de corpo de texto 33"/>
    <w:basedOn w:val="1"/>
    <w:qFormat/>
    <w:uiPriority w:val="0"/>
    <w:pPr>
      <w:widowControl w:val="0"/>
      <w:tabs>
        <w:tab w:val="left" w:pos="-10396"/>
      </w:tabs>
      <w:spacing w:after="120"/>
      <w:ind w:left="1134" w:hanging="567"/>
      <w:jc w:val="both"/>
    </w:pPr>
    <w:rPr>
      <w:sz w:val="20"/>
      <w:szCs w:val="20"/>
    </w:rPr>
  </w:style>
  <w:style w:type="character" w:styleId="279">
    <w:name w:val="Placeholder Text"/>
    <w:basedOn w:val="2"/>
    <w:semiHidden/>
    <w:uiPriority w:val="99"/>
    <w:rPr>
      <w:color w:val="808080"/>
    </w:rPr>
  </w:style>
  <w:style w:type="paragraph" w:customStyle="1" w:styleId="280">
    <w:name w:val="Normal1"/>
    <w:uiPriority w:val="0"/>
    <w:pPr>
      <w:spacing w:after="0" w:line="276" w:lineRule="auto"/>
      <w:contextualSpacing/>
    </w:pPr>
    <w:rPr>
      <w:rFonts w:ascii="Arial" w:hAnsi="Arial" w:eastAsia="Arial" w:cs="Arial"/>
      <w:sz w:val="22"/>
      <w:szCs w:val="22"/>
      <w:lang w:val="pt-BR" w:eastAsia="pt-BR" w:bidi="ar-SA"/>
    </w:rPr>
  </w:style>
  <w:style w:type="paragraph" w:customStyle="1" w:styleId="281">
    <w:name w:val="item"/>
    <w:basedOn w:val="1"/>
    <w:uiPriority w:val="0"/>
    <w:pPr>
      <w:spacing w:before="100" w:beforeAutospacing="1" w:after="100" w:afterAutospacing="1"/>
    </w:pPr>
  </w:style>
  <w:style w:type="paragraph" w:customStyle="1" w:styleId="282">
    <w:name w:val="dou-paragraph"/>
    <w:basedOn w:val="1"/>
    <w:uiPriority w:val="0"/>
    <w:pPr>
      <w:spacing w:before="100" w:beforeAutospacing="1" w:after="100" w:afterAutospacing="1"/>
    </w:pPr>
  </w:style>
  <w:style w:type="character" w:customStyle="1" w:styleId="283">
    <w:name w:val="Cabeçalho Char1"/>
    <w:basedOn w:val="2"/>
    <w:link w:val="24"/>
    <w:semiHidden/>
    <w:uiPriority w:val="99"/>
    <w:rPr>
      <w:rFonts w:ascii="Times New Roman" w:hAnsi="Times New Roman" w:eastAsia="Times New Roman" w:cs="Times New Roman"/>
      <w:sz w:val="24"/>
      <w:szCs w:val="24"/>
      <w:lang w:eastAsia="pt-BR"/>
    </w:rPr>
  </w:style>
  <w:style w:type="character" w:customStyle="1" w:styleId="284">
    <w:name w:val="Rodapé Char1"/>
    <w:basedOn w:val="2"/>
    <w:link w:val="25"/>
    <w:semiHidden/>
    <w:uiPriority w:val="99"/>
    <w:rPr>
      <w:rFonts w:ascii="Times New Roman" w:hAnsi="Times New Roman" w:eastAsia="Times New Roman" w:cs="Times New Roman"/>
      <w:sz w:val="24"/>
      <w:szCs w:val="24"/>
      <w:lang w:eastAsia="pt-B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437714-8530-4E52-9169-90024CFCB47D}">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36</Pages>
  <Words>17098</Words>
  <Characters>92335</Characters>
  <Lines>769</Lines>
  <Paragraphs>218</Paragraphs>
  <TotalTime>0</TotalTime>
  <ScaleCrop>false</ScaleCrop>
  <LinksUpToDate>false</LinksUpToDate>
  <CharactersWithSpaces>109215</CharactersWithSpaces>
  <Application>WPS Office_12.2.0.13201_F1E327BC-269C-435d-A152-05C5408002CA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2023-09-11T13:01:00Z</dcterms:created>
  <dc:creator>usuario</dc:creator>
  <cp:lastModifiedBy>Nilye Oliveira</cp:lastModifiedBy>
  <cp:lastPrinted>2022-08-01T16:35:00Z</cp:lastPrinted>
  <dcterms:modified xsi:type="dcterms:W3CDTF">2023-09-11T13:03:24Z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1046-12.2.0.13201</vt:lpwstr>
  </property>
  <property fmtid="{D5CDD505-2E9C-101B-9397-08002B2CF9AE}" pid="3" name="ICV">
    <vt:lpwstr>DDBFBB38106741E4AA402FC93D7C6879_12</vt:lpwstr>
  </property>
</Properties>
</file>