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DF3BF" w14:textId="2207D156" w:rsidR="006C6941" w:rsidRPr="006C6941" w:rsidRDefault="006C6941" w:rsidP="00D21DD4">
      <w:pPr>
        <w:pStyle w:val="Ttulo"/>
        <w:rPr>
          <w:sz w:val="24"/>
          <w:szCs w:val="24"/>
        </w:rPr>
      </w:pPr>
      <w:r w:rsidRPr="006C6941">
        <w:rPr>
          <w:sz w:val="24"/>
          <w:szCs w:val="24"/>
        </w:rPr>
        <w:t>ANEXO II</w:t>
      </w:r>
    </w:p>
    <w:p w14:paraId="5393A1B5" w14:textId="0E1F5A75" w:rsidR="00D21DD4" w:rsidRPr="006C6941" w:rsidRDefault="00D21DD4" w:rsidP="00D21DD4">
      <w:pPr>
        <w:pStyle w:val="Ttulo"/>
        <w:rPr>
          <w:spacing w:val="-7"/>
          <w:sz w:val="24"/>
          <w:szCs w:val="24"/>
        </w:rPr>
      </w:pPr>
      <w:r w:rsidRPr="006C6941">
        <w:rPr>
          <w:sz w:val="24"/>
          <w:szCs w:val="24"/>
        </w:rPr>
        <w:t>ESTUDO</w:t>
      </w:r>
      <w:r w:rsidRPr="006C6941">
        <w:rPr>
          <w:spacing w:val="-8"/>
          <w:sz w:val="24"/>
          <w:szCs w:val="24"/>
        </w:rPr>
        <w:t xml:space="preserve"> </w:t>
      </w:r>
      <w:r w:rsidRPr="006C6941">
        <w:rPr>
          <w:sz w:val="24"/>
          <w:szCs w:val="24"/>
        </w:rPr>
        <w:t>TÉCNICO</w:t>
      </w:r>
      <w:r w:rsidRPr="006C6941">
        <w:rPr>
          <w:spacing w:val="-8"/>
          <w:sz w:val="24"/>
          <w:szCs w:val="24"/>
        </w:rPr>
        <w:t xml:space="preserve"> </w:t>
      </w:r>
      <w:r w:rsidRPr="006C6941">
        <w:rPr>
          <w:sz w:val="24"/>
          <w:szCs w:val="24"/>
        </w:rPr>
        <w:t>PRELIMINAR</w:t>
      </w:r>
      <w:r w:rsidRPr="006C6941">
        <w:rPr>
          <w:spacing w:val="-7"/>
          <w:sz w:val="24"/>
          <w:szCs w:val="24"/>
        </w:rPr>
        <w:t xml:space="preserve"> </w:t>
      </w:r>
    </w:p>
    <w:p w14:paraId="3163D27E" w14:textId="77777777" w:rsidR="006C6941" w:rsidRPr="006C6941" w:rsidRDefault="006C6941" w:rsidP="006C6941">
      <w:pPr>
        <w:pStyle w:val="Ttulo"/>
        <w:rPr>
          <w:sz w:val="24"/>
          <w:szCs w:val="24"/>
          <w:lang w:val="pt-BR"/>
        </w:rPr>
      </w:pPr>
      <w:r w:rsidRPr="006C6941">
        <w:rPr>
          <w:sz w:val="24"/>
          <w:szCs w:val="24"/>
          <w:lang w:val="pt-BR"/>
        </w:rPr>
        <w:t>PREGÃO ELETRÔNICO nº 086/2025</w:t>
      </w:r>
    </w:p>
    <w:p w14:paraId="2F021AAB" w14:textId="7F226B1D" w:rsidR="006C6941" w:rsidRPr="006C6941" w:rsidRDefault="006C6941" w:rsidP="006C6941">
      <w:pPr>
        <w:pStyle w:val="Ttulo"/>
        <w:rPr>
          <w:sz w:val="24"/>
          <w:szCs w:val="24"/>
          <w:lang w:val="pt-BR"/>
        </w:rPr>
      </w:pPr>
      <w:r w:rsidRPr="006C6941">
        <w:rPr>
          <w:sz w:val="24"/>
          <w:szCs w:val="24"/>
          <w:lang w:val="pt-BR"/>
        </w:rPr>
        <w:t>PRC nº 190/2025</w:t>
      </w:r>
    </w:p>
    <w:p w14:paraId="61AF8D38" w14:textId="77777777" w:rsidR="00D21DD4" w:rsidRPr="00261EF6" w:rsidRDefault="00D21DD4" w:rsidP="00D21DD4">
      <w:pPr>
        <w:pStyle w:val="PargrafodaLista"/>
        <w:numPr>
          <w:ilvl w:val="0"/>
          <w:numId w:val="1"/>
        </w:numPr>
        <w:tabs>
          <w:tab w:val="left" w:pos="384"/>
        </w:tabs>
        <w:spacing w:before="268"/>
        <w:rPr>
          <w:b/>
          <w:sz w:val="28"/>
          <w:szCs w:val="28"/>
        </w:rPr>
      </w:pPr>
      <w:bookmarkStart w:id="0" w:name="1._Informações_Básicas"/>
      <w:bookmarkEnd w:id="0"/>
      <w:r w:rsidRPr="00261EF6">
        <w:rPr>
          <w:b/>
          <w:spacing w:val="-1"/>
          <w:sz w:val="28"/>
          <w:szCs w:val="28"/>
        </w:rPr>
        <w:t>Informações</w:t>
      </w:r>
      <w:r w:rsidRPr="00261EF6">
        <w:rPr>
          <w:b/>
          <w:spacing w:val="-7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Básicas</w:t>
      </w:r>
    </w:p>
    <w:p w14:paraId="26C98FD6" w14:textId="77777777" w:rsidR="00D21DD4" w:rsidRPr="00261EF6" w:rsidRDefault="00D21DD4" w:rsidP="00D21DD4">
      <w:pPr>
        <w:spacing w:before="235"/>
        <w:ind w:left="114"/>
        <w:rPr>
          <w:sz w:val="28"/>
          <w:szCs w:val="28"/>
        </w:rPr>
      </w:pPr>
      <w:r w:rsidRPr="00261EF6">
        <w:rPr>
          <w:sz w:val="28"/>
          <w:szCs w:val="28"/>
        </w:rPr>
        <w:t>Número</w:t>
      </w:r>
      <w:r w:rsidRPr="00261EF6">
        <w:rPr>
          <w:spacing w:val="-3"/>
          <w:sz w:val="28"/>
          <w:szCs w:val="28"/>
        </w:rPr>
        <w:t xml:space="preserve"> </w:t>
      </w:r>
      <w:r w:rsidRPr="00261EF6">
        <w:rPr>
          <w:sz w:val="28"/>
          <w:szCs w:val="28"/>
        </w:rPr>
        <w:t>do</w:t>
      </w:r>
      <w:r w:rsidRPr="00261EF6">
        <w:rPr>
          <w:spacing w:val="-1"/>
          <w:sz w:val="28"/>
          <w:szCs w:val="28"/>
        </w:rPr>
        <w:t xml:space="preserve"> </w:t>
      </w:r>
      <w:r w:rsidRPr="00261EF6">
        <w:rPr>
          <w:sz w:val="28"/>
          <w:szCs w:val="28"/>
        </w:rPr>
        <w:t>processo:</w:t>
      </w:r>
      <w:r>
        <w:rPr>
          <w:sz w:val="28"/>
          <w:szCs w:val="28"/>
        </w:rPr>
        <w:t xml:space="preserve"> </w:t>
      </w:r>
      <w:r w:rsidRPr="0049665D">
        <w:rPr>
          <w:sz w:val="28"/>
          <w:szCs w:val="28"/>
        </w:rPr>
        <w:t>6</w:t>
      </w:r>
      <w:r>
        <w:rPr>
          <w:sz w:val="28"/>
          <w:szCs w:val="28"/>
        </w:rPr>
        <w:t>69</w:t>
      </w:r>
      <w:r w:rsidRPr="0049665D">
        <w:rPr>
          <w:sz w:val="28"/>
          <w:szCs w:val="28"/>
        </w:rPr>
        <w:t>/25</w:t>
      </w:r>
    </w:p>
    <w:p w14:paraId="1D9FCD33" w14:textId="77777777" w:rsidR="00D21DD4" w:rsidRPr="00261EF6" w:rsidRDefault="00D21DD4" w:rsidP="00D21DD4">
      <w:pPr>
        <w:pStyle w:val="Corpodetexto"/>
        <w:rPr>
          <w:b w:val="0"/>
          <w:sz w:val="28"/>
          <w:szCs w:val="28"/>
        </w:rPr>
      </w:pPr>
    </w:p>
    <w:p w14:paraId="168FE9CF" w14:textId="77777777" w:rsidR="00D21DD4" w:rsidRDefault="00D21DD4" w:rsidP="00D21DD4">
      <w:pPr>
        <w:pStyle w:val="PargrafodaLista"/>
        <w:numPr>
          <w:ilvl w:val="0"/>
          <w:numId w:val="1"/>
        </w:numPr>
        <w:tabs>
          <w:tab w:val="left" w:pos="384"/>
        </w:tabs>
        <w:rPr>
          <w:b/>
          <w:sz w:val="28"/>
          <w:szCs w:val="28"/>
        </w:rPr>
      </w:pPr>
      <w:bookmarkStart w:id="1" w:name="2._Descrição_da_necessidade"/>
      <w:bookmarkEnd w:id="1"/>
      <w:r w:rsidRPr="00261EF6">
        <w:rPr>
          <w:b/>
          <w:sz w:val="28"/>
          <w:szCs w:val="28"/>
        </w:rPr>
        <w:t>Descrição</w:t>
      </w:r>
      <w:r w:rsidRPr="00261EF6">
        <w:rPr>
          <w:b/>
          <w:spacing w:val="-11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da</w:t>
      </w:r>
      <w:r w:rsidRPr="00261EF6">
        <w:rPr>
          <w:b/>
          <w:spacing w:val="-11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necessidade</w:t>
      </w:r>
    </w:p>
    <w:p w14:paraId="2A095A3B" w14:textId="77777777" w:rsidR="00D21DD4" w:rsidRDefault="00D21DD4" w:rsidP="00D21DD4">
      <w:pPr>
        <w:pStyle w:val="PargrafodaLista"/>
        <w:tabs>
          <w:tab w:val="left" w:pos="384"/>
        </w:tabs>
        <w:ind w:firstLine="0"/>
        <w:rPr>
          <w:b/>
          <w:sz w:val="28"/>
          <w:szCs w:val="28"/>
        </w:rPr>
      </w:pPr>
    </w:p>
    <w:p w14:paraId="43D74D78" w14:textId="77777777" w:rsidR="00D21DD4" w:rsidRPr="00D21DD4" w:rsidRDefault="00D21DD4" w:rsidP="00D21DD4">
      <w:pPr>
        <w:pStyle w:val="Recuodecorpodetexto"/>
        <w:ind w:left="114"/>
        <w:jc w:val="both"/>
        <w:rPr>
          <w:bCs/>
          <w:iCs/>
          <w:sz w:val="28"/>
          <w:szCs w:val="28"/>
        </w:rPr>
      </w:pPr>
      <w:r w:rsidRPr="00D21DD4">
        <w:rPr>
          <w:bCs/>
          <w:iCs/>
          <w:sz w:val="28"/>
          <w:szCs w:val="28"/>
          <w:lang w:val="pt-BR"/>
        </w:rPr>
        <w:t xml:space="preserve">2.1- </w:t>
      </w:r>
      <w:r w:rsidRPr="00D21DD4">
        <w:rPr>
          <w:bCs/>
          <w:iCs/>
          <w:sz w:val="28"/>
          <w:szCs w:val="28"/>
        </w:rPr>
        <w:t>A contratação do seguro</w:t>
      </w:r>
      <w:r w:rsidRPr="00D21DD4">
        <w:rPr>
          <w:bCs/>
          <w:iCs/>
          <w:sz w:val="28"/>
          <w:szCs w:val="28"/>
          <w:lang w:val="pt-BR"/>
        </w:rPr>
        <w:t xml:space="preserve"> veicular</w:t>
      </w:r>
      <w:r w:rsidRPr="00D21DD4">
        <w:rPr>
          <w:bCs/>
          <w:iCs/>
          <w:sz w:val="28"/>
          <w:szCs w:val="28"/>
        </w:rPr>
        <w:t xml:space="preserve"> se faz necessária tendo em vista que os veículos do município estão em constantes deslocamentos, tanto na sua área jurisdicional, como para outros municípios, sendo imprescindível a cobertura de seguros para eles, dando mais segurança ao atendimento e locomoção dos servidores e pacientes que são transportados para realização de consultas e procedimentos médicos e hospitalares através da Secretaria Municipal de Saúde de Leopoldina- MG.</w:t>
      </w:r>
    </w:p>
    <w:p w14:paraId="35C3CBBC" w14:textId="77777777" w:rsidR="00D21DD4" w:rsidRPr="00D21DD4" w:rsidRDefault="00D21DD4" w:rsidP="00D21DD4">
      <w:pPr>
        <w:pStyle w:val="Recuodecorpodetexto"/>
        <w:ind w:left="114"/>
        <w:jc w:val="both"/>
        <w:rPr>
          <w:bCs/>
          <w:iCs/>
          <w:sz w:val="28"/>
          <w:szCs w:val="28"/>
          <w:lang w:val="pt-BR"/>
        </w:rPr>
      </w:pPr>
      <w:r w:rsidRPr="00D21DD4">
        <w:rPr>
          <w:bCs/>
          <w:sz w:val="28"/>
          <w:szCs w:val="28"/>
          <w:lang w:val="pt-BR"/>
        </w:rPr>
        <w:t xml:space="preserve">2.2- </w:t>
      </w:r>
      <w:r w:rsidRPr="00D21DD4">
        <w:rPr>
          <w:bCs/>
          <w:iCs/>
          <w:sz w:val="28"/>
          <w:szCs w:val="28"/>
        </w:rPr>
        <w:t>C</w:t>
      </w:r>
      <w:r w:rsidR="00A50A1D" w:rsidRPr="00D21DD4">
        <w:rPr>
          <w:bCs/>
          <w:iCs/>
          <w:sz w:val="28"/>
          <w:szCs w:val="28"/>
          <w:lang w:val="pt-BR"/>
        </w:rPr>
        <w:t>onsiderando</w:t>
      </w:r>
      <w:r w:rsidRPr="00D21DD4">
        <w:rPr>
          <w:bCs/>
          <w:iCs/>
          <w:sz w:val="28"/>
          <w:szCs w:val="28"/>
          <w:lang w:val="pt-BR"/>
        </w:rPr>
        <w:t xml:space="preserve"> ainda que a vigência dos atuais seguros da frota da Secretaria Municipal de Saúde de Leopoldina encontra-se expirados, e havendo necessidade de abertura de um novo processo licitatório para manter a cobertura dos veículos deste termo de referência.</w:t>
      </w:r>
    </w:p>
    <w:p w14:paraId="336BCEA7" w14:textId="77777777" w:rsidR="00D21DD4" w:rsidRPr="00D21DD4" w:rsidRDefault="00D21DD4" w:rsidP="00D21DD4">
      <w:pPr>
        <w:pStyle w:val="PargrafodaLista"/>
        <w:tabs>
          <w:tab w:val="left" w:pos="384"/>
        </w:tabs>
        <w:ind w:firstLine="0"/>
        <w:rPr>
          <w:b/>
          <w:sz w:val="28"/>
          <w:szCs w:val="28"/>
          <w:lang w:val="pt-BR"/>
        </w:rPr>
      </w:pPr>
    </w:p>
    <w:p w14:paraId="49E3B0F6" w14:textId="77777777" w:rsidR="00D21DD4" w:rsidRPr="00261EF6" w:rsidRDefault="00D21DD4" w:rsidP="00D21DD4">
      <w:pPr>
        <w:pStyle w:val="PargrafodaLista"/>
        <w:numPr>
          <w:ilvl w:val="0"/>
          <w:numId w:val="1"/>
        </w:numPr>
        <w:tabs>
          <w:tab w:val="left" w:pos="384"/>
        </w:tabs>
        <w:rPr>
          <w:b/>
          <w:sz w:val="28"/>
          <w:szCs w:val="28"/>
        </w:rPr>
      </w:pPr>
      <w:r w:rsidRPr="00261EF6">
        <w:rPr>
          <w:b/>
          <w:sz w:val="28"/>
          <w:szCs w:val="28"/>
        </w:rPr>
        <w:t>Área</w:t>
      </w:r>
      <w:r w:rsidRPr="00261EF6">
        <w:rPr>
          <w:b/>
          <w:spacing w:val="-16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requisitante</w:t>
      </w:r>
    </w:p>
    <w:p w14:paraId="3F08B478" w14:textId="77777777" w:rsidR="00D21DD4" w:rsidRPr="00261EF6" w:rsidRDefault="00D21DD4" w:rsidP="00D21DD4">
      <w:pPr>
        <w:pStyle w:val="PargrafodaLista"/>
        <w:tabs>
          <w:tab w:val="left" w:pos="384"/>
        </w:tabs>
        <w:ind w:firstLine="0"/>
        <w:rPr>
          <w:b/>
          <w:sz w:val="28"/>
          <w:szCs w:val="28"/>
        </w:rPr>
      </w:pPr>
    </w:p>
    <w:p w14:paraId="4C003709" w14:textId="77777777" w:rsidR="00D21DD4" w:rsidRPr="00261EF6" w:rsidRDefault="00D21DD4" w:rsidP="00D21DD4">
      <w:pPr>
        <w:pStyle w:val="Corpodetexto"/>
        <w:ind w:firstLine="114"/>
        <w:jc w:val="both"/>
        <w:rPr>
          <w:b w:val="0"/>
          <w:bCs w:val="0"/>
          <w:sz w:val="28"/>
          <w:szCs w:val="28"/>
        </w:rPr>
      </w:pPr>
      <w:r w:rsidRPr="00261EF6">
        <w:rPr>
          <w:b w:val="0"/>
          <w:bCs w:val="0"/>
          <w:sz w:val="28"/>
          <w:szCs w:val="28"/>
        </w:rPr>
        <w:t xml:space="preserve">Secretaria Municipal de Saúde </w:t>
      </w:r>
    </w:p>
    <w:p w14:paraId="3F4C2D23" w14:textId="77777777" w:rsidR="00D21DD4" w:rsidRPr="00261EF6" w:rsidRDefault="00D21DD4" w:rsidP="00D21DD4">
      <w:pPr>
        <w:pStyle w:val="Corpodetexto"/>
        <w:spacing w:before="1"/>
        <w:rPr>
          <w:sz w:val="28"/>
          <w:szCs w:val="28"/>
        </w:rPr>
      </w:pPr>
    </w:p>
    <w:p w14:paraId="686C5B86" w14:textId="77777777" w:rsidR="00D21DD4" w:rsidRPr="00261EF6" w:rsidRDefault="00D21DD4" w:rsidP="00D21DD4">
      <w:pPr>
        <w:pStyle w:val="PargrafodaLista"/>
        <w:numPr>
          <w:ilvl w:val="0"/>
          <w:numId w:val="1"/>
        </w:numPr>
        <w:tabs>
          <w:tab w:val="left" w:pos="384"/>
        </w:tabs>
        <w:spacing w:before="1"/>
        <w:rPr>
          <w:b/>
          <w:sz w:val="28"/>
          <w:szCs w:val="28"/>
        </w:rPr>
      </w:pPr>
      <w:bookmarkStart w:id="2" w:name="4._Descrição_dos_Requisitos_da_Contrataç"/>
      <w:bookmarkEnd w:id="2"/>
      <w:r w:rsidRPr="00261EF6">
        <w:rPr>
          <w:b/>
          <w:sz w:val="28"/>
          <w:szCs w:val="28"/>
        </w:rPr>
        <w:t>Descrição</w:t>
      </w:r>
      <w:r w:rsidRPr="00261EF6">
        <w:rPr>
          <w:b/>
          <w:spacing w:val="-9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dos</w:t>
      </w:r>
      <w:r w:rsidRPr="00261EF6">
        <w:rPr>
          <w:b/>
          <w:spacing w:val="-9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Requisitos</w:t>
      </w:r>
      <w:r w:rsidRPr="00261EF6">
        <w:rPr>
          <w:b/>
          <w:spacing w:val="-9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da</w:t>
      </w:r>
      <w:r w:rsidRPr="00261EF6">
        <w:rPr>
          <w:b/>
          <w:spacing w:val="-8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Contratação</w:t>
      </w:r>
    </w:p>
    <w:p w14:paraId="20000C48" w14:textId="77777777" w:rsidR="00D21DD4" w:rsidRPr="00261EF6" w:rsidRDefault="00D21DD4" w:rsidP="00D21DD4">
      <w:pPr>
        <w:pStyle w:val="Recuodecorpodetexto"/>
        <w:ind w:left="0"/>
        <w:jc w:val="both"/>
        <w:rPr>
          <w:rStyle w:val="markedcontent"/>
          <w:bCs/>
          <w:sz w:val="28"/>
          <w:szCs w:val="28"/>
        </w:rPr>
      </w:pPr>
    </w:p>
    <w:p w14:paraId="3CE3EF83" w14:textId="77777777" w:rsidR="00D21DD4" w:rsidRPr="00107C53" w:rsidRDefault="00D21DD4" w:rsidP="00D21DD4">
      <w:pPr>
        <w:pStyle w:val="PargrafodaLista"/>
        <w:spacing w:line="360" w:lineRule="auto"/>
        <w:ind w:left="114" w:firstLine="0"/>
        <w:jc w:val="both"/>
        <w:rPr>
          <w:sz w:val="28"/>
          <w:szCs w:val="28"/>
        </w:rPr>
      </w:pPr>
      <w:bookmarkStart w:id="3" w:name="5._Levantamento_de_Mercado"/>
      <w:bookmarkEnd w:id="3"/>
      <w:r w:rsidRPr="00107C53">
        <w:rPr>
          <w:b/>
          <w:sz w:val="28"/>
          <w:szCs w:val="28"/>
        </w:rPr>
        <w:t>4.1-</w:t>
      </w:r>
      <w:r w:rsidRPr="00107C53">
        <w:rPr>
          <w:bCs/>
          <w:sz w:val="28"/>
          <w:szCs w:val="28"/>
        </w:rPr>
        <w:t xml:space="preserve"> Estar de acordo com as normas técnicas da ABNT, bem como as homologadas pelo PROCON/IBAMA, n</w:t>
      </w:r>
      <w:r w:rsidRPr="00107C53">
        <w:rPr>
          <w:sz w:val="28"/>
          <w:szCs w:val="28"/>
        </w:rPr>
        <w:t>a execução dos serviços objeto deste termo de referência a empresa contratada deverá obrigatoriamente promover as práticas de sustentabilidade ambiental;</w:t>
      </w:r>
    </w:p>
    <w:p w14:paraId="0F6847C3" w14:textId="77777777" w:rsidR="00D21DD4" w:rsidRPr="00107C53" w:rsidRDefault="00D21DD4" w:rsidP="00D21DD4">
      <w:pPr>
        <w:spacing w:line="360" w:lineRule="auto"/>
        <w:ind w:firstLine="114"/>
        <w:jc w:val="both"/>
        <w:rPr>
          <w:sz w:val="28"/>
          <w:szCs w:val="28"/>
        </w:rPr>
      </w:pPr>
      <w:r w:rsidRPr="00107C53">
        <w:rPr>
          <w:b/>
          <w:bCs/>
          <w:sz w:val="28"/>
          <w:szCs w:val="28"/>
        </w:rPr>
        <w:t>4.2-</w:t>
      </w:r>
      <w:r w:rsidRPr="00107C53">
        <w:rPr>
          <w:sz w:val="28"/>
          <w:szCs w:val="28"/>
        </w:rPr>
        <w:t xml:space="preserve"> A futura contratada deverá apresentar os seguintes documentos:</w:t>
      </w:r>
    </w:p>
    <w:p w14:paraId="2E95CF25" w14:textId="77777777" w:rsidR="00D21DD4" w:rsidRPr="00107C53" w:rsidRDefault="00D21DD4" w:rsidP="00D21DD4">
      <w:pPr>
        <w:spacing w:line="360" w:lineRule="auto"/>
        <w:ind w:firstLine="114"/>
        <w:jc w:val="both"/>
        <w:rPr>
          <w:sz w:val="28"/>
          <w:szCs w:val="28"/>
        </w:rPr>
      </w:pPr>
      <w:r w:rsidRPr="00107C53">
        <w:rPr>
          <w:b/>
          <w:bCs/>
          <w:sz w:val="28"/>
          <w:szCs w:val="28"/>
        </w:rPr>
        <w:t>4.3-</w:t>
      </w:r>
      <w:r w:rsidRPr="00107C53">
        <w:rPr>
          <w:sz w:val="28"/>
          <w:szCs w:val="28"/>
        </w:rPr>
        <w:t xml:space="preserve"> Aqueles indicados nos arts. 68 da Lei nº 14.133/21.</w:t>
      </w:r>
    </w:p>
    <w:p w14:paraId="443886F9" w14:textId="77777777" w:rsidR="00D21DD4" w:rsidRPr="00107C53" w:rsidRDefault="00D21DD4" w:rsidP="00D21DD4">
      <w:pPr>
        <w:spacing w:line="360" w:lineRule="auto"/>
        <w:ind w:firstLine="114"/>
        <w:jc w:val="both"/>
        <w:rPr>
          <w:sz w:val="28"/>
          <w:szCs w:val="28"/>
        </w:rPr>
      </w:pPr>
      <w:r w:rsidRPr="00107C53">
        <w:rPr>
          <w:sz w:val="28"/>
          <w:szCs w:val="28"/>
        </w:rPr>
        <w:t>I- Contrato ou estatuto social atualizado;</w:t>
      </w:r>
    </w:p>
    <w:p w14:paraId="479ED1B4" w14:textId="77777777" w:rsidR="00D21DD4" w:rsidRPr="00107C53" w:rsidRDefault="00D21DD4" w:rsidP="00D21DD4">
      <w:pPr>
        <w:spacing w:line="360" w:lineRule="auto"/>
        <w:ind w:left="114"/>
        <w:jc w:val="both"/>
        <w:rPr>
          <w:sz w:val="28"/>
          <w:szCs w:val="28"/>
        </w:rPr>
      </w:pPr>
      <w:r w:rsidRPr="00107C53">
        <w:rPr>
          <w:sz w:val="28"/>
          <w:szCs w:val="28"/>
        </w:rPr>
        <w:t>II- Documento de identidade do sócio administrador e procurador, se houver, com a procuração respectiva;</w:t>
      </w:r>
    </w:p>
    <w:p w14:paraId="32DFB8AA" w14:textId="77777777" w:rsidR="00D21DD4" w:rsidRPr="00107C53" w:rsidRDefault="00D21DD4" w:rsidP="00D21DD4">
      <w:pPr>
        <w:spacing w:line="360" w:lineRule="auto"/>
        <w:ind w:left="114"/>
        <w:jc w:val="both"/>
        <w:rPr>
          <w:sz w:val="28"/>
          <w:szCs w:val="28"/>
        </w:rPr>
      </w:pPr>
      <w:r w:rsidRPr="00107C53">
        <w:rPr>
          <w:sz w:val="28"/>
          <w:szCs w:val="28"/>
        </w:rPr>
        <w:t xml:space="preserve">III- Prova da inexistência de fato impeditivo para licitar ou contratar com a </w:t>
      </w:r>
      <w:r w:rsidRPr="00107C53">
        <w:rPr>
          <w:sz w:val="28"/>
          <w:szCs w:val="28"/>
        </w:rPr>
        <w:lastRenderedPageBreak/>
        <w:t>Administração Pública, conforme o art. 125 do Decreto Municipal nº 5.188/23;</w:t>
      </w:r>
    </w:p>
    <w:p w14:paraId="4BBC162B" w14:textId="77777777" w:rsidR="00D21DD4" w:rsidRPr="00107C53" w:rsidRDefault="00D21DD4" w:rsidP="00D21DD4">
      <w:pPr>
        <w:spacing w:line="360" w:lineRule="auto"/>
        <w:ind w:left="114"/>
        <w:jc w:val="both"/>
        <w:rPr>
          <w:sz w:val="28"/>
          <w:szCs w:val="28"/>
        </w:rPr>
      </w:pPr>
      <w:r w:rsidRPr="00107C53">
        <w:rPr>
          <w:sz w:val="28"/>
          <w:szCs w:val="28"/>
        </w:rPr>
        <w:t xml:space="preserve">IV- As declarações do art.124 do Decreto Municipal nº 5.188/23, pois também se relacionam com situações em que é vedada a contratação com a administração pública municipal; </w:t>
      </w:r>
    </w:p>
    <w:p w14:paraId="09AB433F" w14:textId="77777777" w:rsidR="00D21DD4" w:rsidRPr="00107C53" w:rsidRDefault="00D21DD4" w:rsidP="00D21DD4">
      <w:pPr>
        <w:spacing w:line="360" w:lineRule="auto"/>
        <w:ind w:firstLine="114"/>
        <w:jc w:val="both"/>
        <w:rPr>
          <w:sz w:val="28"/>
          <w:szCs w:val="28"/>
        </w:rPr>
      </w:pPr>
      <w:r w:rsidRPr="00107C53">
        <w:rPr>
          <w:sz w:val="28"/>
          <w:szCs w:val="28"/>
        </w:rPr>
        <w:t>V- CND federal;</w:t>
      </w:r>
    </w:p>
    <w:p w14:paraId="0A3F7047" w14:textId="77777777" w:rsidR="00D21DD4" w:rsidRPr="00107C53" w:rsidRDefault="00D21DD4" w:rsidP="00D21DD4">
      <w:pPr>
        <w:spacing w:line="360" w:lineRule="auto"/>
        <w:ind w:left="114"/>
        <w:jc w:val="both"/>
        <w:rPr>
          <w:sz w:val="28"/>
          <w:szCs w:val="28"/>
        </w:rPr>
      </w:pPr>
      <w:r w:rsidRPr="00107C53">
        <w:rPr>
          <w:sz w:val="28"/>
          <w:szCs w:val="28"/>
        </w:rPr>
        <w:t>VI- Certidão negativa de falência. (</w:t>
      </w:r>
      <w:r w:rsidRPr="00107C53">
        <w:rPr>
          <w:sz w:val="28"/>
          <w:szCs w:val="28"/>
          <w:u w:val="single"/>
        </w:rPr>
        <w:t>ou outra forma de comprovação da qualificação econômica, conforme o caso, de acordo com o art. 69 da Lei de licitações, a depender da complexidade do objeto.</w:t>
      </w:r>
      <w:r w:rsidRPr="00107C53">
        <w:rPr>
          <w:sz w:val="28"/>
          <w:szCs w:val="28"/>
        </w:rPr>
        <w:t>);</w:t>
      </w:r>
    </w:p>
    <w:p w14:paraId="3EC30399" w14:textId="77777777" w:rsidR="00D21DD4" w:rsidRPr="00107C53" w:rsidRDefault="00D21DD4" w:rsidP="00D21DD4">
      <w:pPr>
        <w:spacing w:line="360" w:lineRule="auto"/>
        <w:ind w:firstLine="114"/>
        <w:jc w:val="both"/>
        <w:rPr>
          <w:sz w:val="28"/>
          <w:szCs w:val="28"/>
        </w:rPr>
      </w:pPr>
      <w:r w:rsidRPr="00107C53">
        <w:rPr>
          <w:sz w:val="28"/>
          <w:szCs w:val="28"/>
        </w:rPr>
        <w:t>VII- CND estadual;</w:t>
      </w:r>
    </w:p>
    <w:p w14:paraId="5A6DDA13" w14:textId="77777777" w:rsidR="00D21DD4" w:rsidRPr="00107C53" w:rsidRDefault="00D21DD4" w:rsidP="00D21DD4">
      <w:pPr>
        <w:spacing w:line="360" w:lineRule="auto"/>
        <w:ind w:firstLine="114"/>
        <w:jc w:val="both"/>
        <w:rPr>
          <w:b/>
          <w:bCs/>
          <w:sz w:val="28"/>
          <w:szCs w:val="28"/>
        </w:rPr>
      </w:pPr>
      <w:r w:rsidRPr="00107C53">
        <w:rPr>
          <w:sz w:val="28"/>
          <w:szCs w:val="28"/>
        </w:rPr>
        <w:t>VIII-</w:t>
      </w:r>
      <w:r w:rsidRPr="00107C53">
        <w:rPr>
          <w:b/>
          <w:bCs/>
          <w:sz w:val="28"/>
          <w:szCs w:val="28"/>
        </w:rPr>
        <w:t xml:space="preserve"> </w:t>
      </w:r>
      <w:r w:rsidRPr="00107C53">
        <w:rPr>
          <w:sz w:val="28"/>
          <w:szCs w:val="28"/>
        </w:rPr>
        <w:t>CND municipal</w:t>
      </w:r>
      <w:r w:rsidRPr="00107C53">
        <w:rPr>
          <w:b/>
          <w:bCs/>
          <w:sz w:val="28"/>
          <w:szCs w:val="28"/>
        </w:rPr>
        <w:t>;</w:t>
      </w:r>
    </w:p>
    <w:p w14:paraId="4353EE68" w14:textId="77777777" w:rsidR="00D21DD4" w:rsidRPr="00107C53" w:rsidRDefault="00D21DD4" w:rsidP="00D21DD4">
      <w:pPr>
        <w:spacing w:line="360" w:lineRule="auto"/>
        <w:ind w:firstLine="114"/>
        <w:jc w:val="both"/>
        <w:rPr>
          <w:bCs/>
          <w:sz w:val="28"/>
          <w:szCs w:val="28"/>
        </w:rPr>
      </w:pPr>
      <w:r w:rsidRPr="00107C53">
        <w:rPr>
          <w:bCs/>
          <w:sz w:val="28"/>
          <w:szCs w:val="28"/>
        </w:rPr>
        <w:t>IX- CND trabalhista;</w:t>
      </w:r>
    </w:p>
    <w:p w14:paraId="05EDEE04" w14:textId="77777777" w:rsidR="00D21DD4" w:rsidRPr="00107C53" w:rsidRDefault="00D21DD4" w:rsidP="00D21DD4">
      <w:pPr>
        <w:pStyle w:val="PargrafodaLista"/>
        <w:spacing w:line="360" w:lineRule="auto"/>
        <w:ind w:left="0" w:firstLine="114"/>
        <w:jc w:val="both"/>
        <w:rPr>
          <w:bCs/>
          <w:sz w:val="28"/>
          <w:szCs w:val="28"/>
        </w:rPr>
      </w:pPr>
      <w:r w:rsidRPr="00107C53">
        <w:rPr>
          <w:bCs/>
          <w:sz w:val="28"/>
          <w:szCs w:val="28"/>
        </w:rPr>
        <w:t>X- Certificado de Regularidade do FGTS.</w:t>
      </w:r>
    </w:p>
    <w:p w14:paraId="13D0C7F4" w14:textId="77777777" w:rsidR="00D21DD4" w:rsidRPr="00107C53" w:rsidRDefault="00D21DD4" w:rsidP="00D21DD4">
      <w:pPr>
        <w:spacing w:line="360" w:lineRule="auto"/>
        <w:ind w:left="114"/>
        <w:jc w:val="both"/>
        <w:rPr>
          <w:sz w:val="28"/>
          <w:szCs w:val="28"/>
        </w:rPr>
      </w:pPr>
      <w:r w:rsidRPr="00107C53">
        <w:rPr>
          <w:b/>
          <w:bCs/>
          <w:sz w:val="28"/>
          <w:szCs w:val="28"/>
        </w:rPr>
        <w:t xml:space="preserve">4.4- </w:t>
      </w:r>
      <w:r w:rsidRPr="00107C53">
        <w:rPr>
          <w:sz w:val="28"/>
          <w:szCs w:val="28"/>
        </w:rPr>
        <w:t>O prazo de garantia é aquele estabelecido na Lei nº 8.078, de 11 de setembro de 1990 (Código de Defesa do Consumidor), exceto se inferior ao prazo de garantia oferecido pelo fabricante/proponente.</w:t>
      </w:r>
    </w:p>
    <w:p w14:paraId="4B938D78" w14:textId="77777777" w:rsidR="00D21DD4" w:rsidRPr="00107C53" w:rsidRDefault="00D21DD4" w:rsidP="00D21DD4">
      <w:pPr>
        <w:spacing w:line="360" w:lineRule="auto"/>
        <w:ind w:left="567"/>
        <w:jc w:val="both"/>
        <w:rPr>
          <w:sz w:val="28"/>
          <w:szCs w:val="28"/>
        </w:rPr>
      </w:pPr>
      <w:r w:rsidRPr="00107C53">
        <w:rPr>
          <w:sz w:val="28"/>
          <w:szCs w:val="28"/>
        </w:rPr>
        <w:t>4.4.1</w:t>
      </w:r>
      <w:r w:rsidRPr="00107C53">
        <w:rPr>
          <w:sz w:val="28"/>
          <w:szCs w:val="28"/>
        </w:rPr>
        <w:tab/>
        <w:t>A garantia será prestada com vistas a manter os equipamentos fornecidos em perfeitas condições de uso, sem qualquer ônus ou custo adicional para o Contratante.</w:t>
      </w:r>
    </w:p>
    <w:p w14:paraId="76A7066A" w14:textId="77777777" w:rsidR="00D21DD4" w:rsidRPr="00107C53" w:rsidRDefault="00D21DD4" w:rsidP="00D21DD4">
      <w:pPr>
        <w:spacing w:line="360" w:lineRule="auto"/>
        <w:ind w:left="567"/>
        <w:jc w:val="both"/>
        <w:rPr>
          <w:sz w:val="28"/>
          <w:szCs w:val="28"/>
        </w:rPr>
      </w:pPr>
      <w:r w:rsidRPr="00107C53">
        <w:rPr>
          <w:sz w:val="28"/>
          <w:szCs w:val="28"/>
        </w:rPr>
        <w:t>4.4.2.</w:t>
      </w:r>
      <w:r w:rsidRPr="00107C53">
        <w:rPr>
          <w:sz w:val="28"/>
          <w:szCs w:val="28"/>
        </w:rPr>
        <w:tab/>
        <w:t>A garantia abrange a realização da manutenção corretiva dos bens pelo próprio Contratado, ou, se for o caso, por meio de assistência técnica autorizada, de acordo com as normas técnicas específicas.</w:t>
      </w:r>
    </w:p>
    <w:p w14:paraId="00ADF7D7" w14:textId="77777777" w:rsidR="00D21DD4" w:rsidRPr="00107C53" w:rsidRDefault="00D21DD4" w:rsidP="00D21DD4">
      <w:pPr>
        <w:spacing w:line="360" w:lineRule="auto"/>
        <w:ind w:left="567"/>
        <w:jc w:val="both"/>
        <w:rPr>
          <w:sz w:val="28"/>
          <w:szCs w:val="28"/>
        </w:rPr>
      </w:pPr>
      <w:r w:rsidRPr="00107C53">
        <w:rPr>
          <w:sz w:val="28"/>
          <w:szCs w:val="28"/>
        </w:rPr>
        <w:t>4.4.3</w:t>
      </w:r>
      <w:r w:rsidRPr="00107C53">
        <w:rPr>
          <w:sz w:val="28"/>
          <w:szCs w:val="28"/>
        </w:rPr>
        <w:tab/>
        <w:t xml:space="preserve">Entende-se por manutenção corretiva aquela destinada a corrigir os defeitos apresentados pelos bens, compreendendo a substituição de peças, a realização de ajustes, reparos e correções necessárias. </w:t>
      </w:r>
    </w:p>
    <w:p w14:paraId="2D0992CD" w14:textId="77777777" w:rsidR="00D21DD4" w:rsidRPr="00107C53" w:rsidRDefault="00D21DD4" w:rsidP="00D21DD4">
      <w:pPr>
        <w:spacing w:line="360" w:lineRule="auto"/>
        <w:ind w:left="567"/>
        <w:jc w:val="both"/>
        <w:rPr>
          <w:sz w:val="28"/>
          <w:szCs w:val="28"/>
        </w:rPr>
      </w:pPr>
      <w:r w:rsidRPr="00107C53">
        <w:rPr>
          <w:sz w:val="28"/>
          <w:szCs w:val="28"/>
        </w:rPr>
        <w:t>4.4.4. As peças que apresentarem vício ou defeito no período de vigência da garantia deverão ser substituídas por outras novas, de primeiro uso, e originais, que apresentem padrões de qualidade e desempenho iguais ou superiores aos das peças utilizadas na fabricação do equipamento.</w:t>
      </w:r>
    </w:p>
    <w:p w14:paraId="635195F1" w14:textId="77777777" w:rsidR="00D21DD4" w:rsidRPr="00107C53" w:rsidRDefault="00D21DD4" w:rsidP="00D21DD4">
      <w:pPr>
        <w:spacing w:line="360" w:lineRule="auto"/>
        <w:ind w:left="567"/>
        <w:jc w:val="both"/>
        <w:rPr>
          <w:sz w:val="28"/>
          <w:szCs w:val="28"/>
        </w:rPr>
      </w:pPr>
      <w:r w:rsidRPr="00107C53">
        <w:rPr>
          <w:sz w:val="28"/>
          <w:szCs w:val="28"/>
        </w:rPr>
        <w:t>4.4.5.</w:t>
      </w:r>
      <w:r w:rsidRPr="00107C53">
        <w:rPr>
          <w:sz w:val="28"/>
          <w:szCs w:val="28"/>
        </w:rPr>
        <w:tab/>
        <w:t xml:space="preserve">Uma vez notificado, o Contratado realizará a reparação ou substituição dos bens que apresentarem vício ou defeito no prazo de até 10 </w:t>
      </w:r>
      <w:r w:rsidRPr="00107C53">
        <w:rPr>
          <w:sz w:val="28"/>
          <w:szCs w:val="28"/>
        </w:rPr>
        <w:lastRenderedPageBreak/>
        <w:t>(dez) dias úteis, contados a partir da data de retirada do equipamento das dependências da Administração pelo Contratado ou pela assistência técnica autorizada.</w:t>
      </w:r>
    </w:p>
    <w:p w14:paraId="4BF2313A" w14:textId="77777777" w:rsidR="00D21DD4" w:rsidRPr="00107C53" w:rsidRDefault="00D21DD4" w:rsidP="00D21DD4">
      <w:pPr>
        <w:spacing w:line="360" w:lineRule="auto"/>
        <w:ind w:left="567"/>
        <w:jc w:val="both"/>
        <w:rPr>
          <w:sz w:val="28"/>
          <w:szCs w:val="28"/>
        </w:rPr>
      </w:pPr>
      <w:r w:rsidRPr="00107C53">
        <w:rPr>
          <w:sz w:val="28"/>
          <w:szCs w:val="28"/>
        </w:rPr>
        <w:t>4.4.6.</w:t>
      </w:r>
      <w:r w:rsidRPr="00107C53">
        <w:rPr>
          <w:sz w:val="28"/>
          <w:szCs w:val="28"/>
        </w:rPr>
        <w:tab/>
        <w:t xml:space="preserve">O prazo indicado no subitem anterior, durante seu transcurso, poderá ser prorrogado uma única vez, por igual período, mediante solicitação escrita e justificada do Contratado, aceita pelo Contratante. </w:t>
      </w:r>
    </w:p>
    <w:p w14:paraId="25576B2B" w14:textId="77777777" w:rsidR="00D21DD4" w:rsidRPr="00107C53" w:rsidRDefault="00D21DD4" w:rsidP="00D21DD4">
      <w:pPr>
        <w:spacing w:line="360" w:lineRule="auto"/>
        <w:ind w:left="567"/>
        <w:jc w:val="both"/>
        <w:rPr>
          <w:sz w:val="28"/>
          <w:szCs w:val="28"/>
        </w:rPr>
      </w:pPr>
      <w:r w:rsidRPr="00107C53">
        <w:rPr>
          <w:sz w:val="28"/>
          <w:szCs w:val="28"/>
        </w:rPr>
        <w:t>4.4.7. Na hipótese do subitem acima, o Contratado deverá disponibilizar equipamento equivalente, de especificação igual ou superior ao anteriormente fornecido, para utilização em caráter provisório pelo Contratante, de modo a garantir a continuidade dos trabalhos administrativos durante a execução dos reparos.</w:t>
      </w:r>
    </w:p>
    <w:p w14:paraId="25B71615" w14:textId="77777777" w:rsidR="00D21DD4" w:rsidRPr="00107C53" w:rsidRDefault="00D21DD4" w:rsidP="00D21DD4">
      <w:pPr>
        <w:spacing w:line="360" w:lineRule="auto"/>
        <w:ind w:left="567"/>
        <w:jc w:val="both"/>
        <w:rPr>
          <w:sz w:val="28"/>
          <w:szCs w:val="28"/>
        </w:rPr>
      </w:pPr>
      <w:r w:rsidRPr="00107C53">
        <w:rPr>
          <w:sz w:val="28"/>
          <w:szCs w:val="28"/>
        </w:rPr>
        <w:t>4.4.8.</w:t>
      </w:r>
      <w:r w:rsidRPr="00107C53">
        <w:rPr>
          <w:sz w:val="28"/>
          <w:szCs w:val="28"/>
        </w:rPr>
        <w:tab/>
        <w:t>Decorrido o prazo para reparos e substituições sem o atendimento da solicitação do Contratante ou a apresentação de justificativas pelo Contratado, fica o Contratante autorizado a contratar empresa diversa para executar os reparos, ajustes ou a substituição do bem ou de seus componentes, bem como a exigir do Contratado o reembolso pelos custos respectivos, sem que tal fato acarrete a perda da garantia dos equipamentos.</w:t>
      </w:r>
    </w:p>
    <w:p w14:paraId="7BD6E5B6" w14:textId="77777777" w:rsidR="00D21DD4" w:rsidRPr="00107C53" w:rsidRDefault="00D21DD4" w:rsidP="00D21DD4">
      <w:pPr>
        <w:spacing w:line="360" w:lineRule="auto"/>
        <w:ind w:left="567"/>
        <w:jc w:val="both"/>
        <w:rPr>
          <w:sz w:val="28"/>
          <w:szCs w:val="28"/>
        </w:rPr>
      </w:pPr>
      <w:r w:rsidRPr="00107C53">
        <w:rPr>
          <w:sz w:val="28"/>
          <w:szCs w:val="28"/>
        </w:rPr>
        <w:t xml:space="preserve">4.4.9. O custo referente ao transporte dos equipamentos cobertos pela garantia será de responsabilidade do Contratado. </w:t>
      </w:r>
    </w:p>
    <w:p w14:paraId="7E377F42" w14:textId="77777777" w:rsidR="00D21DD4" w:rsidRPr="00107C53" w:rsidRDefault="00D21DD4" w:rsidP="00D21DD4">
      <w:pPr>
        <w:spacing w:line="360" w:lineRule="auto"/>
        <w:ind w:left="567" w:firstLine="138"/>
        <w:jc w:val="both"/>
        <w:rPr>
          <w:sz w:val="28"/>
          <w:szCs w:val="28"/>
        </w:rPr>
      </w:pPr>
      <w:r w:rsidRPr="00107C53">
        <w:rPr>
          <w:sz w:val="28"/>
          <w:szCs w:val="28"/>
        </w:rPr>
        <w:t>4.4.10. A garantia legal ou contratual do objeto tem prazo de vigência próprio e desvinculado daquele fixado no contrato, permitindo eventual aplicação de penalidades em caso de descumprimento de alguma de suas condições, mesmo depois de expirada a vigência contratual.</w:t>
      </w:r>
    </w:p>
    <w:p w14:paraId="321A08D4" w14:textId="77777777" w:rsidR="00D21DD4" w:rsidRPr="00107C53" w:rsidRDefault="00D21DD4" w:rsidP="00D21DD4">
      <w:pPr>
        <w:spacing w:line="360" w:lineRule="auto"/>
        <w:ind w:left="114"/>
        <w:jc w:val="both"/>
        <w:rPr>
          <w:sz w:val="28"/>
          <w:szCs w:val="28"/>
        </w:rPr>
      </w:pPr>
      <w:r w:rsidRPr="00107C53">
        <w:rPr>
          <w:b/>
          <w:bCs/>
          <w:sz w:val="28"/>
          <w:szCs w:val="28"/>
        </w:rPr>
        <w:t>4.5-</w:t>
      </w:r>
      <w:r w:rsidRPr="00107C53">
        <w:rPr>
          <w:sz w:val="28"/>
          <w:szCs w:val="28"/>
        </w:rPr>
        <w:t xml:space="preserve"> A qualificação Econômico-financeira será demonstrada através da apresentação Certidão</w:t>
      </w:r>
      <w:r>
        <w:rPr>
          <w:sz w:val="28"/>
          <w:szCs w:val="28"/>
        </w:rPr>
        <w:t xml:space="preserve"> </w:t>
      </w:r>
      <w:r w:rsidRPr="00107C53">
        <w:rPr>
          <w:sz w:val="28"/>
          <w:szCs w:val="28"/>
        </w:rPr>
        <w:t xml:space="preserve">Negativa de Feitos Sobre Falência, expedida pelo distribuidor. </w:t>
      </w:r>
    </w:p>
    <w:p w14:paraId="2BD17E9D" w14:textId="77777777" w:rsidR="00D21DD4" w:rsidRDefault="00D21DD4" w:rsidP="00D21DD4">
      <w:pPr>
        <w:jc w:val="both"/>
        <w:rPr>
          <w:sz w:val="24"/>
        </w:rPr>
      </w:pPr>
    </w:p>
    <w:p w14:paraId="1EF31F75" w14:textId="77777777" w:rsidR="00D21DD4" w:rsidRPr="00261EF6" w:rsidRDefault="00D21DD4" w:rsidP="00D21DD4">
      <w:pPr>
        <w:pStyle w:val="PargrafodaLista"/>
        <w:numPr>
          <w:ilvl w:val="0"/>
          <w:numId w:val="1"/>
        </w:numPr>
        <w:tabs>
          <w:tab w:val="left" w:pos="384"/>
        </w:tabs>
        <w:spacing w:before="1"/>
        <w:rPr>
          <w:b/>
          <w:sz w:val="28"/>
          <w:szCs w:val="28"/>
        </w:rPr>
      </w:pPr>
      <w:r w:rsidRPr="00261EF6">
        <w:rPr>
          <w:b/>
          <w:sz w:val="28"/>
          <w:szCs w:val="28"/>
        </w:rPr>
        <w:t>Levantamento</w:t>
      </w:r>
      <w:r w:rsidRPr="00261EF6">
        <w:rPr>
          <w:b/>
          <w:spacing w:val="-11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de</w:t>
      </w:r>
      <w:r w:rsidRPr="00261EF6">
        <w:rPr>
          <w:b/>
          <w:spacing w:val="-10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Mercado</w:t>
      </w:r>
    </w:p>
    <w:p w14:paraId="700A9DD9" w14:textId="77777777" w:rsidR="00D21DD4" w:rsidRPr="00261EF6" w:rsidRDefault="00D21DD4" w:rsidP="00D21DD4">
      <w:pPr>
        <w:pStyle w:val="PargrafodaLista"/>
        <w:tabs>
          <w:tab w:val="left" w:pos="384"/>
        </w:tabs>
        <w:spacing w:before="1"/>
        <w:ind w:firstLine="0"/>
        <w:rPr>
          <w:b/>
          <w:sz w:val="28"/>
          <w:szCs w:val="28"/>
        </w:rPr>
      </w:pPr>
    </w:p>
    <w:p w14:paraId="62567F92" w14:textId="77777777" w:rsidR="00D21DD4" w:rsidRPr="000E30A4" w:rsidRDefault="00D21DD4" w:rsidP="00D21DD4">
      <w:pPr>
        <w:ind w:left="114" w:firstLine="270"/>
        <w:jc w:val="both"/>
        <w:rPr>
          <w:sz w:val="28"/>
          <w:szCs w:val="28"/>
        </w:rPr>
      </w:pPr>
      <w:r w:rsidRPr="00A4502F">
        <w:rPr>
          <w:sz w:val="28"/>
          <w:szCs w:val="28"/>
        </w:rPr>
        <w:t xml:space="preserve">O valor de referência do </w:t>
      </w:r>
      <w:r>
        <w:rPr>
          <w:sz w:val="28"/>
          <w:szCs w:val="28"/>
        </w:rPr>
        <w:t>serviço</w:t>
      </w:r>
      <w:r w:rsidRPr="00A4502F">
        <w:rPr>
          <w:sz w:val="28"/>
          <w:szCs w:val="28"/>
        </w:rPr>
        <w:t xml:space="preserve"> a ser adquirido através da presente contratação, foi obtido através d</w:t>
      </w:r>
      <w:r>
        <w:rPr>
          <w:sz w:val="28"/>
          <w:szCs w:val="28"/>
        </w:rPr>
        <w:t>o Painel de Preço de Governo Federal.</w:t>
      </w:r>
      <w:r w:rsidRPr="00A4502F">
        <w:rPr>
          <w:sz w:val="28"/>
          <w:szCs w:val="28"/>
        </w:rPr>
        <w:t xml:space="preserve"> </w:t>
      </w:r>
      <w:r w:rsidRPr="00A4502F">
        <w:rPr>
          <w:iCs/>
          <w:sz w:val="28"/>
          <w:szCs w:val="28"/>
        </w:rPr>
        <w:t xml:space="preserve">O fornecedor será escolhido dentre aqueles que atenderem aos requisitos exigidos </w:t>
      </w:r>
      <w:r w:rsidRPr="00A4502F">
        <w:rPr>
          <w:iCs/>
          <w:sz w:val="28"/>
          <w:szCs w:val="28"/>
        </w:rPr>
        <w:lastRenderedPageBreak/>
        <w:t xml:space="preserve">deste ETP e oferecer a proposta mais vantajosa. </w:t>
      </w:r>
      <w:r w:rsidRPr="00A4502F">
        <w:rPr>
          <w:sz w:val="28"/>
          <w:szCs w:val="28"/>
        </w:rPr>
        <w:t xml:space="preserve">A possibilidade para aquisição desses materiais é através de </w:t>
      </w:r>
      <w:r>
        <w:rPr>
          <w:sz w:val="28"/>
          <w:szCs w:val="28"/>
        </w:rPr>
        <w:t>Licitação modalidade pregão eletrônico.</w:t>
      </w:r>
    </w:p>
    <w:p w14:paraId="2B68FA0D" w14:textId="77777777" w:rsidR="00D21DD4" w:rsidRPr="00261EF6" w:rsidRDefault="00D21DD4" w:rsidP="00D21DD4">
      <w:pPr>
        <w:pStyle w:val="Corpodetexto"/>
        <w:rPr>
          <w:sz w:val="28"/>
          <w:szCs w:val="28"/>
        </w:rPr>
      </w:pPr>
    </w:p>
    <w:p w14:paraId="754DA1C8" w14:textId="77777777" w:rsidR="00D21DD4" w:rsidRPr="00261EF6" w:rsidRDefault="00D21DD4" w:rsidP="00D21DD4">
      <w:pPr>
        <w:pStyle w:val="PargrafodaLista"/>
        <w:numPr>
          <w:ilvl w:val="0"/>
          <w:numId w:val="1"/>
        </w:numPr>
        <w:tabs>
          <w:tab w:val="left" w:pos="384"/>
        </w:tabs>
        <w:rPr>
          <w:b/>
          <w:sz w:val="28"/>
          <w:szCs w:val="28"/>
        </w:rPr>
      </w:pPr>
      <w:bookmarkStart w:id="4" w:name="6._Descrição_da_solução_como_um_todo"/>
      <w:bookmarkEnd w:id="4"/>
      <w:r w:rsidRPr="00261EF6">
        <w:rPr>
          <w:b/>
          <w:sz w:val="28"/>
          <w:szCs w:val="28"/>
        </w:rPr>
        <w:t>Descrição</w:t>
      </w:r>
      <w:r w:rsidRPr="00261EF6">
        <w:rPr>
          <w:b/>
          <w:spacing w:val="-5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da</w:t>
      </w:r>
      <w:r w:rsidRPr="00261EF6">
        <w:rPr>
          <w:b/>
          <w:spacing w:val="-5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solução</w:t>
      </w:r>
      <w:r w:rsidRPr="00261EF6">
        <w:rPr>
          <w:b/>
          <w:spacing w:val="-5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como</w:t>
      </w:r>
      <w:r w:rsidRPr="00261EF6">
        <w:rPr>
          <w:b/>
          <w:spacing w:val="-5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um</w:t>
      </w:r>
      <w:r w:rsidRPr="00261EF6">
        <w:rPr>
          <w:b/>
          <w:spacing w:val="-4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todo</w:t>
      </w:r>
    </w:p>
    <w:p w14:paraId="3E44666C" w14:textId="77777777" w:rsidR="00D21DD4" w:rsidRPr="00261EF6" w:rsidRDefault="00D21DD4" w:rsidP="00D21DD4">
      <w:pPr>
        <w:pStyle w:val="PargrafodaLista"/>
        <w:tabs>
          <w:tab w:val="left" w:pos="384"/>
        </w:tabs>
        <w:ind w:firstLine="0"/>
        <w:rPr>
          <w:b/>
          <w:sz w:val="28"/>
          <w:szCs w:val="28"/>
        </w:rPr>
      </w:pPr>
    </w:p>
    <w:p w14:paraId="611A254F" w14:textId="77777777" w:rsidR="00D21DD4" w:rsidRPr="002672BF" w:rsidRDefault="002672BF" w:rsidP="00D21DD4">
      <w:pPr>
        <w:tabs>
          <w:tab w:val="left" w:pos="384"/>
        </w:tabs>
        <w:ind w:left="114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O serviço irá </w:t>
      </w:r>
      <w:r w:rsidRPr="002672BF">
        <w:rPr>
          <w:sz w:val="28"/>
          <w:szCs w:val="28"/>
        </w:rPr>
        <w:t>resguardar o patrimônio público, garantir a reposição ou reparo rápido dos veículos, evitar interrupção de serviços essenciais de saúde e reduzir custos com reparos emergenciais não previstos.</w:t>
      </w:r>
    </w:p>
    <w:p w14:paraId="43162D01" w14:textId="77777777" w:rsidR="00D21DD4" w:rsidRPr="00261EF6" w:rsidRDefault="00D21DD4" w:rsidP="00D21DD4">
      <w:pPr>
        <w:tabs>
          <w:tab w:val="left" w:pos="384"/>
        </w:tabs>
        <w:ind w:left="114"/>
        <w:jc w:val="both"/>
        <w:rPr>
          <w:b/>
          <w:sz w:val="28"/>
          <w:szCs w:val="28"/>
        </w:rPr>
      </w:pPr>
    </w:p>
    <w:p w14:paraId="44C94905" w14:textId="77777777" w:rsidR="00D21DD4" w:rsidRPr="00261EF6" w:rsidRDefault="00D21DD4" w:rsidP="00D21DD4">
      <w:pPr>
        <w:pStyle w:val="PargrafodaLista"/>
        <w:numPr>
          <w:ilvl w:val="0"/>
          <w:numId w:val="1"/>
        </w:numPr>
        <w:tabs>
          <w:tab w:val="left" w:pos="384"/>
        </w:tabs>
        <w:rPr>
          <w:b/>
          <w:sz w:val="28"/>
          <w:szCs w:val="28"/>
        </w:rPr>
      </w:pPr>
      <w:r w:rsidRPr="00261EF6">
        <w:rPr>
          <w:b/>
          <w:sz w:val="28"/>
          <w:szCs w:val="28"/>
        </w:rPr>
        <w:t>Estimativa</w:t>
      </w:r>
      <w:r w:rsidRPr="00261EF6">
        <w:rPr>
          <w:b/>
          <w:spacing w:val="-9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das</w:t>
      </w:r>
      <w:r w:rsidRPr="00261EF6">
        <w:rPr>
          <w:b/>
          <w:spacing w:val="-8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Quantidades</w:t>
      </w:r>
      <w:r w:rsidRPr="00261EF6">
        <w:rPr>
          <w:b/>
          <w:spacing w:val="-8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a</w:t>
      </w:r>
      <w:r w:rsidRPr="00261EF6">
        <w:rPr>
          <w:b/>
          <w:spacing w:val="-7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serem</w:t>
      </w:r>
      <w:r w:rsidRPr="00261EF6">
        <w:rPr>
          <w:b/>
          <w:spacing w:val="-8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Contratadas</w:t>
      </w:r>
    </w:p>
    <w:p w14:paraId="79030D7E" w14:textId="77777777" w:rsidR="00D21DD4" w:rsidRPr="00261EF6" w:rsidRDefault="00D21DD4" w:rsidP="00D21DD4">
      <w:pPr>
        <w:pStyle w:val="PargrafodaLista"/>
        <w:tabs>
          <w:tab w:val="left" w:pos="384"/>
        </w:tabs>
        <w:ind w:firstLine="0"/>
        <w:rPr>
          <w:b/>
          <w:sz w:val="28"/>
          <w:szCs w:val="28"/>
        </w:rPr>
      </w:pPr>
    </w:p>
    <w:p w14:paraId="0529A253" w14:textId="77777777" w:rsidR="00D21DD4" w:rsidRPr="00261EF6" w:rsidRDefault="00D21DD4" w:rsidP="00D21DD4">
      <w:pPr>
        <w:pStyle w:val="Corpodetexto"/>
        <w:spacing w:before="2"/>
        <w:ind w:left="114"/>
        <w:jc w:val="both"/>
        <w:rPr>
          <w:b w:val="0"/>
          <w:bCs w:val="0"/>
          <w:sz w:val="28"/>
          <w:szCs w:val="28"/>
          <w:lang w:val="pt-BR"/>
        </w:rPr>
      </w:pPr>
      <w:r w:rsidRPr="00261EF6">
        <w:rPr>
          <w:b w:val="0"/>
          <w:bCs w:val="0"/>
          <w:sz w:val="28"/>
          <w:szCs w:val="28"/>
        </w:rPr>
        <w:t>Os quantitativos a serem adquiridos, objetos do presente estudo, foram definidos tendo em vista a</w:t>
      </w:r>
      <w:r w:rsidRPr="00261EF6">
        <w:rPr>
          <w:b w:val="0"/>
          <w:bCs w:val="0"/>
          <w:sz w:val="28"/>
          <w:szCs w:val="28"/>
          <w:lang w:val="pt-BR"/>
        </w:rPr>
        <w:t>o planejamento feito pelo Secretaria Municipal de Saúde</w:t>
      </w:r>
      <w:r>
        <w:rPr>
          <w:b w:val="0"/>
          <w:bCs w:val="0"/>
          <w:sz w:val="28"/>
          <w:szCs w:val="28"/>
        </w:rPr>
        <w:t>.</w:t>
      </w:r>
    </w:p>
    <w:p w14:paraId="2944EDE5" w14:textId="77777777" w:rsidR="00D21DD4" w:rsidRPr="00261EF6" w:rsidRDefault="00D21DD4" w:rsidP="00D21DD4">
      <w:pPr>
        <w:pStyle w:val="Corpodetexto"/>
        <w:spacing w:before="2"/>
        <w:ind w:left="114"/>
        <w:rPr>
          <w:b w:val="0"/>
          <w:bCs w:val="0"/>
          <w:sz w:val="28"/>
          <w:szCs w:val="28"/>
          <w:lang w:val="pt-BR"/>
        </w:rPr>
      </w:pPr>
    </w:p>
    <w:p w14:paraId="54673651" w14:textId="77777777" w:rsidR="00D21DD4" w:rsidRPr="00261EF6" w:rsidRDefault="00D21DD4" w:rsidP="00D21DD4">
      <w:pPr>
        <w:pStyle w:val="PargrafodaLista"/>
        <w:numPr>
          <w:ilvl w:val="0"/>
          <w:numId w:val="1"/>
        </w:numPr>
        <w:tabs>
          <w:tab w:val="left" w:pos="384"/>
        </w:tabs>
        <w:rPr>
          <w:b/>
          <w:sz w:val="28"/>
          <w:szCs w:val="28"/>
        </w:rPr>
      </w:pPr>
      <w:bookmarkStart w:id="5" w:name="8._Estimativa_do_Valor_da_Contratação"/>
      <w:bookmarkEnd w:id="5"/>
      <w:r w:rsidRPr="00261EF6">
        <w:rPr>
          <w:b/>
          <w:sz w:val="28"/>
          <w:szCs w:val="28"/>
        </w:rPr>
        <w:t>Estimativa</w:t>
      </w:r>
      <w:r w:rsidRPr="00261EF6">
        <w:rPr>
          <w:b/>
          <w:spacing w:val="-8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do</w:t>
      </w:r>
      <w:r w:rsidRPr="00261EF6">
        <w:rPr>
          <w:b/>
          <w:spacing w:val="-7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Valor</w:t>
      </w:r>
      <w:r w:rsidRPr="00261EF6">
        <w:rPr>
          <w:b/>
          <w:spacing w:val="-8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da</w:t>
      </w:r>
      <w:r w:rsidRPr="00261EF6">
        <w:rPr>
          <w:b/>
          <w:spacing w:val="-7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Contratação</w:t>
      </w:r>
    </w:p>
    <w:p w14:paraId="169BB03F" w14:textId="77777777" w:rsidR="00D21DD4" w:rsidRPr="00261EF6" w:rsidRDefault="00D21DD4" w:rsidP="00D21DD4">
      <w:pPr>
        <w:pStyle w:val="PargrafodaLista"/>
        <w:tabs>
          <w:tab w:val="left" w:pos="384"/>
        </w:tabs>
        <w:ind w:firstLine="0"/>
        <w:rPr>
          <w:b/>
          <w:sz w:val="28"/>
          <w:szCs w:val="28"/>
        </w:rPr>
      </w:pPr>
    </w:p>
    <w:p w14:paraId="6DC52D29" w14:textId="4ADD3A7F" w:rsidR="00D21DD4" w:rsidRPr="00261EF6" w:rsidRDefault="00D21DD4" w:rsidP="00D21DD4">
      <w:pPr>
        <w:ind w:left="114"/>
        <w:jc w:val="both"/>
        <w:rPr>
          <w:sz w:val="28"/>
          <w:szCs w:val="28"/>
        </w:rPr>
      </w:pPr>
      <w:r w:rsidRPr="00261EF6">
        <w:rPr>
          <w:sz w:val="28"/>
          <w:szCs w:val="28"/>
        </w:rPr>
        <w:t>Na forma do art. 23, inciso IV, da Lei nº 14.133/2021, o valor estimado da contratação é referente a consulta realizada através do Painel de Preço do Governo Federal</w:t>
      </w:r>
      <w:r>
        <w:rPr>
          <w:sz w:val="28"/>
          <w:szCs w:val="28"/>
        </w:rPr>
        <w:t xml:space="preserve"> fornecedores especializados do ramo</w:t>
      </w:r>
      <w:r w:rsidRPr="00261EF6">
        <w:rPr>
          <w:sz w:val="28"/>
          <w:szCs w:val="28"/>
        </w:rPr>
        <w:t xml:space="preserve">, conforme documentos anexos. O valor estimado de mercado é de </w:t>
      </w:r>
      <w:r w:rsidRPr="00304066">
        <w:rPr>
          <w:b/>
          <w:color w:val="000000" w:themeColor="text1"/>
          <w:sz w:val="28"/>
          <w:szCs w:val="28"/>
        </w:rPr>
        <w:t xml:space="preserve">R$ </w:t>
      </w:r>
      <w:r w:rsidR="00CB633F" w:rsidRPr="00CB633F">
        <w:rPr>
          <w:b/>
          <w:bCs/>
          <w:color w:val="000000"/>
          <w:sz w:val="28"/>
          <w:szCs w:val="28"/>
        </w:rPr>
        <w:t>5</w:t>
      </w:r>
      <w:r w:rsidR="003703D1">
        <w:rPr>
          <w:b/>
          <w:bCs/>
          <w:color w:val="000000"/>
          <w:sz w:val="28"/>
          <w:szCs w:val="28"/>
        </w:rPr>
        <w:t>7</w:t>
      </w:r>
      <w:r w:rsidR="00CB633F" w:rsidRPr="00CB633F">
        <w:rPr>
          <w:b/>
          <w:bCs/>
          <w:color w:val="000000"/>
          <w:sz w:val="28"/>
          <w:szCs w:val="28"/>
        </w:rPr>
        <w:t>.</w:t>
      </w:r>
      <w:r w:rsidR="003703D1">
        <w:rPr>
          <w:b/>
          <w:bCs/>
          <w:color w:val="000000"/>
          <w:sz w:val="28"/>
          <w:szCs w:val="28"/>
        </w:rPr>
        <w:t>917</w:t>
      </w:r>
      <w:r w:rsidR="00CB633F" w:rsidRPr="00CB633F">
        <w:rPr>
          <w:b/>
          <w:bCs/>
          <w:color w:val="000000"/>
          <w:sz w:val="28"/>
          <w:szCs w:val="28"/>
        </w:rPr>
        <w:t>,</w:t>
      </w:r>
      <w:r w:rsidR="003703D1">
        <w:rPr>
          <w:b/>
          <w:bCs/>
          <w:color w:val="000000"/>
          <w:sz w:val="28"/>
          <w:szCs w:val="28"/>
        </w:rPr>
        <w:t>84</w:t>
      </w:r>
      <w:r w:rsidR="00CB633F" w:rsidRPr="000047F8">
        <w:rPr>
          <w:sz w:val="28"/>
          <w:szCs w:val="28"/>
        </w:rPr>
        <w:t xml:space="preserve"> </w:t>
      </w:r>
      <w:r w:rsidRPr="000047F8">
        <w:rPr>
          <w:sz w:val="28"/>
          <w:szCs w:val="28"/>
        </w:rPr>
        <w:t>(</w:t>
      </w:r>
      <w:r w:rsidR="00CB633F">
        <w:rPr>
          <w:color w:val="333333"/>
          <w:sz w:val="28"/>
          <w:szCs w:val="28"/>
        </w:rPr>
        <w:t xml:space="preserve">cinquenta e </w:t>
      </w:r>
      <w:r w:rsidR="003703D1">
        <w:rPr>
          <w:color w:val="333333"/>
          <w:sz w:val="28"/>
          <w:szCs w:val="28"/>
        </w:rPr>
        <w:t>sete</w:t>
      </w:r>
      <w:r w:rsidR="00CB633F">
        <w:rPr>
          <w:color w:val="333333"/>
          <w:sz w:val="28"/>
          <w:szCs w:val="28"/>
        </w:rPr>
        <w:t xml:space="preserve"> mil, </w:t>
      </w:r>
      <w:r w:rsidR="003703D1">
        <w:rPr>
          <w:color w:val="333333"/>
          <w:sz w:val="28"/>
          <w:szCs w:val="28"/>
        </w:rPr>
        <w:t>novecentos e dezessete</w:t>
      </w:r>
      <w:r w:rsidR="00CB633F">
        <w:rPr>
          <w:color w:val="333333"/>
          <w:sz w:val="28"/>
          <w:szCs w:val="28"/>
        </w:rPr>
        <w:t xml:space="preserve"> reais e </w:t>
      </w:r>
      <w:r w:rsidR="003703D1">
        <w:rPr>
          <w:color w:val="333333"/>
          <w:sz w:val="28"/>
          <w:szCs w:val="28"/>
        </w:rPr>
        <w:t>oitenta e quatro</w:t>
      </w:r>
      <w:r w:rsidRPr="000047F8">
        <w:rPr>
          <w:color w:val="333333"/>
          <w:sz w:val="28"/>
          <w:szCs w:val="28"/>
        </w:rPr>
        <w:t xml:space="preserve"> centavos</w:t>
      </w:r>
      <w:r>
        <w:rPr>
          <w:sz w:val="28"/>
          <w:szCs w:val="28"/>
        </w:rPr>
        <w:t>)</w:t>
      </w:r>
      <w:r w:rsidRPr="00261EF6">
        <w:rPr>
          <w:sz w:val="28"/>
          <w:szCs w:val="28"/>
        </w:rPr>
        <w:t>, segundo os itens especificados no Termo de referência deste processo.</w:t>
      </w:r>
    </w:p>
    <w:p w14:paraId="40627AA7" w14:textId="77777777" w:rsidR="00D21DD4" w:rsidRPr="00261EF6" w:rsidRDefault="00D21DD4" w:rsidP="00D21DD4">
      <w:pPr>
        <w:pStyle w:val="Corpodetexto"/>
        <w:spacing w:before="5"/>
        <w:ind w:left="114"/>
        <w:jc w:val="both"/>
        <w:rPr>
          <w:b w:val="0"/>
          <w:bCs w:val="0"/>
          <w:sz w:val="28"/>
          <w:szCs w:val="28"/>
        </w:rPr>
      </w:pPr>
    </w:p>
    <w:p w14:paraId="1D081CC8" w14:textId="41DE638A" w:rsidR="00D21DD4" w:rsidRPr="00261EF6" w:rsidRDefault="00D21DD4" w:rsidP="00D21DD4">
      <w:pPr>
        <w:pStyle w:val="PargrafodaLista"/>
        <w:numPr>
          <w:ilvl w:val="0"/>
          <w:numId w:val="1"/>
        </w:numPr>
        <w:tabs>
          <w:tab w:val="left" w:pos="384"/>
        </w:tabs>
        <w:rPr>
          <w:b/>
          <w:sz w:val="28"/>
          <w:szCs w:val="28"/>
        </w:rPr>
      </w:pPr>
      <w:bookmarkStart w:id="6" w:name="9._Justificativa_para_o_Parcelamento_ou_"/>
      <w:bookmarkEnd w:id="6"/>
      <w:r w:rsidRPr="00261EF6">
        <w:rPr>
          <w:b/>
          <w:sz w:val="28"/>
          <w:szCs w:val="28"/>
        </w:rPr>
        <w:t>Justificativa</w:t>
      </w:r>
      <w:r w:rsidRPr="00261EF6">
        <w:rPr>
          <w:b/>
          <w:spacing w:val="-4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para</w:t>
      </w:r>
      <w:r w:rsidRPr="00261EF6">
        <w:rPr>
          <w:b/>
          <w:spacing w:val="-4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o</w:t>
      </w:r>
      <w:r w:rsidRPr="00261EF6">
        <w:rPr>
          <w:b/>
          <w:spacing w:val="-4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Parcelamento</w:t>
      </w:r>
      <w:r w:rsidRPr="00261EF6">
        <w:rPr>
          <w:b/>
          <w:spacing w:val="-4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ou</w:t>
      </w:r>
      <w:r w:rsidRPr="00261EF6">
        <w:rPr>
          <w:b/>
          <w:spacing w:val="-4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não</w:t>
      </w:r>
      <w:r w:rsidRPr="00261EF6">
        <w:rPr>
          <w:b/>
          <w:spacing w:val="-4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da</w:t>
      </w:r>
      <w:r w:rsidRPr="00261EF6">
        <w:rPr>
          <w:b/>
          <w:spacing w:val="-4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Solução</w:t>
      </w:r>
      <w:r w:rsidR="0032227C">
        <w:rPr>
          <w:b/>
          <w:sz w:val="28"/>
          <w:szCs w:val="28"/>
        </w:rPr>
        <w:t xml:space="preserve">                              </w:t>
      </w:r>
    </w:p>
    <w:p w14:paraId="5B44DC67" w14:textId="77777777" w:rsidR="00D21DD4" w:rsidRPr="00261EF6" w:rsidRDefault="00D21DD4" w:rsidP="00D21DD4">
      <w:pPr>
        <w:pStyle w:val="Corpodetexto"/>
        <w:rPr>
          <w:sz w:val="28"/>
          <w:szCs w:val="28"/>
        </w:rPr>
      </w:pPr>
    </w:p>
    <w:p w14:paraId="7BC83AA6" w14:textId="77777777" w:rsidR="00D21DD4" w:rsidRPr="00261EF6" w:rsidRDefault="00D21DD4" w:rsidP="00D21DD4">
      <w:pPr>
        <w:ind w:left="114"/>
        <w:jc w:val="both"/>
        <w:rPr>
          <w:color w:val="000000"/>
          <w:sz w:val="28"/>
          <w:szCs w:val="28"/>
        </w:rPr>
      </w:pPr>
      <w:bookmarkStart w:id="7" w:name="10._Contratações_Correlatas_e/ou_Interde"/>
      <w:bookmarkEnd w:id="7"/>
      <w:r w:rsidRPr="00261EF6">
        <w:rPr>
          <w:color w:val="000000"/>
          <w:sz w:val="28"/>
          <w:szCs w:val="28"/>
        </w:rPr>
        <w:t>Não se justifica o parcelamento do item descrito no Termo de Referência em anexo deste processo.</w:t>
      </w:r>
    </w:p>
    <w:p w14:paraId="4B7EED56" w14:textId="77777777" w:rsidR="00D21DD4" w:rsidRPr="00261EF6" w:rsidRDefault="00D21DD4" w:rsidP="00D21DD4">
      <w:pPr>
        <w:jc w:val="both"/>
        <w:rPr>
          <w:sz w:val="28"/>
          <w:szCs w:val="28"/>
        </w:rPr>
      </w:pPr>
    </w:p>
    <w:p w14:paraId="5F63DFF8" w14:textId="77777777" w:rsidR="00D21DD4" w:rsidRPr="00261EF6" w:rsidRDefault="00D21DD4" w:rsidP="00D21DD4">
      <w:pPr>
        <w:pStyle w:val="PargrafodaLista"/>
        <w:numPr>
          <w:ilvl w:val="0"/>
          <w:numId w:val="1"/>
        </w:numPr>
        <w:tabs>
          <w:tab w:val="left" w:pos="519"/>
        </w:tabs>
        <w:ind w:left="519" w:hanging="405"/>
        <w:rPr>
          <w:b/>
          <w:sz w:val="28"/>
          <w:szCs w:val="28"/>
        </w:rPr>
      </w:pPr>
      <w:r w:rsidRPr="00261EF6">
        <w:rPr>
          <w:b/>
          <w:sz w:val="28"/>
          <w:szCs w:val="28"/>
        </w:rPr>
        <w:t>Contratações</w:t>
      </w:r>
      <w:r w:rsidRPr="00261EF6">
        <w:rPr>
          <w:b/>
          <w:spacing w:val="-14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Correlatas</w:t>
      </w:r>
      <w:r w:rsidRPr="00261EF6">
        <w:rPr>
          <w:b/>
          <w:spacing w:val="-14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e/ou</w:t>
      </w:r>
      <w:r w:rsidRPr="00261EF6">
        <w:rPr>
          <w:b/>
          <w:spacing w:val="-14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Interdependentes</w:t>
      </w:r>
    </w:p>
    <w:p w14:paraId="1594243C" w14:textId="77777777" w:rsidR="00D21DD4" w:rsidRPr="00261EF6" w:rsidRDefault="00D21DD4" w:rsidP="00D21DD4">
      <w:pPr>
        <w:pStyle w:val="PargrafodaLista"/>
        <w:tabs>
          <w:tab w:val="left" w:pos="519"/>
        </w:tabs>
        <w:ind w:left="519" w:firstLine="0"/>
        <w:rPr>
          <w:b/>
          <w:sz w:val="28"/>
          <w:szCs w:val="28"/>
        </w:rPr>
      </w:pPr>
    </w:p>
    <w:p w14:paraId="6F3EBDED" w14:textId="77777777" w:rsidR="00D21DD4" w:rsidRPr="00261EF6" w:rsidRDefault="00D21DD4" w:rsidP="00D21DD4">
      <w:pPr>
        <w:shd w:val="clear" w:color="auto" w:fill="FFFFFF"/>
        <w:ind w:firstLine="114"/>
        <w:jc w:val="both"/>
        <w:textAlignment w:val="baseline"/>
        <w:rPr>
          <w:color w:val="000000"/>
          <w:sz w:val="28"/>
          <w:szCs w:val="28"/>
          <w:lang w:eastAsia="pt-BR"/>
        </w:rPr>
      </w:pPr>
      <w:r w:rsidRPr="00261EF6">
        <w:rPr>
          <w:color w:val="000000"/>
          <w:sz w:val="28"/>
          <w:szCs w:val="28"/>
          <w:lang w:eastAsia="pt-BR"/>
        </w:rPr>
        <w:t>Não há contratos com afins e/ou interdependentes com os objetos.</w:t>
      </w:r>
    </w:p>
    <w:p w14:paraId="55092CC6" w14:textId="77777777" w:rsidR="00D21DD4" w:rsidRPr="00261EF6" w:rsidRDefault="00D21DD4" w:rsidP="00D21DD4">
      <w:pPr>
        <w:pStyle w:val="Corpodetexto"/>
        <w:spacing w:before="2"/>
        <w:rPr>
          <w:sz w:val="28"/>
          <w:szCs w:val="28"/>
        </w:rPr>
      </w:pPr>
    </w:p>
    <w:p w14:paraId="5C07958C" w14:textId="77777777" w:rsidR="00D21DD4" w:rsidRPr="00261EF6" w:rsidRDefault="00D21DD4" w:rsidP="00D21DD4">
      <w:pPr>
        <w:pStyle w:val="PargrafodaLista"/>
        <w:numPr>
          <w:ilvl w:val="0"/>
          <w:numId w:val="1"/>
        </w:numPr>
        <w:tabs>
          <w:tab w:val="left" w:pos="519"/>
        </w:tabs>
        <w:ind w:left="519" w:hanging="405"/>
        <w:rPr>
          <w:b/>
          <w:sz w:val="28"/>
          <w:szCs w:val="28"/>
        </w:rPr>
      </w:pPr>
      <w:bookmarkStart w:id="8" w:name="11._Alinhamento_entre_a_Contratação_e_o_"/>
      <w:bookmarkEnd w:id="8"/>
      <w:r w:rsidRPr="00261EF6">
        <w:rPr>
          <w:b/>
          <w:sz w:val="28"/>
          <w:szCs w:val="28"/>
        </w:rPr>
        <w:t>Alinhamento</w:t>
      </w:r>
      <w:r w:rsidRPr="00261EF6">
        <w:rPr>
          <w:b/>
          <w:spacing w:val="-7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entre</w:t>
      </w:r>
      <w:r w:rsidRPr="00261EF6">
        <w:rPr>
          <w:b/>
          <w:spacing w:val="-7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a</w:t>
      </w:r>
      <w:r w:rsidRPr="00261EF6">
        <w:rPr>
          <w:b/>
          <w:spacing w:val="-6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Contratação</w:t>
      </w:r>
      <w:r w:rsidRPr="00261EF6">
        <w:rPr>
          <w:b/>
          <w:spacing w:val="-7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e</w:t>
      </w:r>
      <w:r w:rsidRPr="00261EF6">
        <w:rPr>
          <w:b/>
          <w:spacing w:val="-7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o</w:t>
      </w:r>
      <w:r w:rsidRPr="00261EF6">
        <w:rPr>
          <w:b/>
          <w:spacing w:val="-6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Planejamento</w:t>
      </w:r>
    </w:p>
    <w:p w14:paraId="2A011219" w14:textId="77777777" w:rsidR="00D21DD4" w:rsidRPr="00261EF6" w:rsidRDefault="00D21DD4" w:rsidP="00D21DD4">
      <w:pPr>
        <w:pStyle w:val="Corpodetexto"/>
        <w:rPr>
          <w:sz w:val="28"/>
          <w:szCs w:val="28"/>
        </w:rPr>
      </w:pPr>
    </w:p>
    <w:p w14:paraId="062014B0" w14:textId="77777777" w:rsidR="00D21DD4" w:rsidRPr="00261EF6" w:rsidRDefault="00D21DD4" w:rsidP="00D21DD4">
      <w:pPr>
        <w:pStyle w:val="Recuodecorpodetexto"/>
        <w:ind w:left="114"/>
        <w:jc w:val="both"/>
        <w:rPr>
          <w:b/>
          <w:sz w:val="28"/>
          <w:szCs w:val="28"/>
        </w:rPr>
      </w:pPr>
      <w:r w:rsidRPr="00261EF6">
        <w:rPr>
          <w:sz w:val="28"/>
          <w:szCs w:val="28"/>
        </w:rPr>
        <w:t>Esta contratação está alinhada com o Planejamento Estratégico da Secretaria Municipal de Saúde  para este exercício e há dotação orçamentária para suportar a respectiva despesa.</w:t>
      </w:r>
    </w:p>
    <w:p w14:paraId="17C661FB" w14:textId="77777777" w:rsidR="00D21DD4" w:rsidRPr="00261EF6" w:rsidRDefault="00D21DD4" w:rsidP="00D21DD4">
      <w:pPr>
        <w:pStyle w:val="Corpodetexto"/>
        <w:spacing w:before="2"/>
        <w:rPr>
          <w:sz w:val="28"/>
          <w:szCs w:val="28"/>
        </w:rPr>
      </w:pPr>
    </w:p>
    <w:p w14:paraId="30A99CF2" w14:textId="77777777" w:rsidR="00D21DD4" w:rsidRPr="00261EF6" w:rsidRDefault="00D21DD4" w:rsidP="00D21DD4">
      <w:pPr>
        <w:pStyle w:val="PargrafodaLista"/>
        <w:numPr>
          <w:ilvl w:val="0"/>
          <w:numId w:val="1"/>
        </w:numPr>
        <w:tabs>
          <w:tab w:val="left" w:pos="519"/>
        </w:tabs>
        <w:ind w:left="519" w:hanging="405"/>
        <w:rPr>
          <w:b/>
          <w:sz w:val="28"/>
          <w:szCs w:val="28"/>
        </w:rPr>
      </w:pPr>
      <w:bookmarkStart w:id="9" w:name="12._Benefícios_a_serem_alcançados_com_a_"/>
      <w:bookmarkEnd w:id="9"/>
      <w:r w:rsidRPr="00261EF6">
        <w:rPr>
          <w:b/>
          <w:sz w:val="28"/>
          <w:szCs w:val="28"/>
        </w:rPr>
        <w:t>Benefícios</w:t>
      </w:r>
      <w:r w:rsidRPr="00261EF6">
        <w:rPr>
          <w:b/>
          <w:spacing w:val="-6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a</w:t>
      </w:r>
      <w:r w:rsidRPr="00261EF6">
        <w:rPr>
          <w:b/>
          <w:spacing w:val="-4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serem</w:t>
      </w:r>
      <w:r w:rsidRPr="00261EF6">
        <w:rPr>
          <w:b/>
          <w:spacing w:val="-5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alcançados</w:t>
      </w:r>
      <w:r w:rsidRPr="00261EF6">
        <w:rPr>
          <w:b/>
          <w:spacing w:val="-5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com</w:t>
      </w:r>
      <w:r w:rsidRPr="00261EF6">
        <w:rPr>
          <w:b/>
          <w:spacing w:val="-5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a</w:t>
      </w:r>
      <w:r w:rsidRPr="00261EF6">
        <w:rPr>
          <w:b/>
          <w:spacing w:val="-4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contratação</w:t>
      </w:r>
    </w:p>
    <w:p w14:paraId="75F6C3AE" w14:textId="77777777" w:rsidR="00CB633F" w:rsidRPr="00CB633F" w:rsidRDefault="00CB633F" w:rsidP="00D21DD4">
      <w:pPr>
        <w:widowControl/>
        <w:autoSpaceDE/>
        <w:autoSpaceDN/>
        <w:spacing w:before="100" w:beforeAutospacing="1" w:after="100" w:afterAutospacing="1"/>
        <w:ind w:left="114"/>
        <w:jc w:val="both"/>
        <w:rPr>
          <w:sz w:val="28"/>
          <w:szCs w:val="28"/>
          <w:lang w:val="pt-BR" w:eastAsia="pt-BR"/>
        </w:rPr>
      </w:pPr>
      <w:r w:rsidRPr="00CB633F">
        <w:rPr>
          <w:sz w:val="28"/>
          <w:szCs w:val="28"/>
        </w:rPr>
        <w:t>Para resguardar o patrimônio público e assegurar a reposição ou reparo dos veículos em caso de sinistro, evitando interrupções nos serviços de saúde.</w:t>
      </w:r>
    </w:p>
    <w:p w14:paraId="16BDED43" w14:textId="77777777" w:rsidR="00D21DD4" w:rsidRDefault="00D21DD4" w:rsidP="00D21DD4">
      <w:pPr>
        <w:pStyle w:val="PargrafodaLista"/>
        <w:numPr>
          <w:ilvl w:val="0"/>
          <w:numId w:val="1"/>
        </w:numPr>
        <w:tabs>
          <w:tab w:val="left" w:pos="519"/>
        </w:tabs>
        <w:spacing w:before="150"/>
        <w:ind w:left="519" w:hanging="405"/>
        <w:rPr>
          <w:b/>
          <w:sz w:val="28"/>
          <w:szCs w:val="28"/>
        </w:rPr>
      </w:pPr>
      <w:r w:rsidRPr="00261EF6">
        <w:rPr>
          <w:b/>
          <w:sz w:val="28"/>
          <w:szCs w:val="28"/>
        </w:rPr>
        <w:t>Providências</w:t>
      </w:r>
      <w:r w:rsidRPr="00261EF6">
        <w:rPr>
          <w:b/>
          <w:spacing w:val="-9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a</w:t>
      </w:r>
      <w:r w:rsidRPr="00261EF6">
        <w:rPr>
          <w:b/>
          <w:spacing w:val="-8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serem</w:t>
      </w:r>
      <w:r w:rsidRPr="00261EF6">
        <w:rPr>
          <w:b/>
          <w:spacing w:val="-8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Adotadas</w:t>
      </w:r>
    </w:p>
    <w:p w14:paraId="0F43F158" w14:textId="77777777" w:rsidR="00D21DD4" w:rsidRPr="0099502A" w:rsidRDefault="00D21DD4" w:rsidP="00D21DD4">
      <w:pPr>
        <w:pStyle w:val="Corpodetexto"/>
        <w:jc w:val="both"/>
        <w:rPr>
          <w:b w:val="0"/>
          <w:sz w:val="28"/>
          <w:szCs w:val="28"/>
          <w:lang w:val="pt-BR"/>
        </w:rPr>
      </w:pPr>
    </w:p>
    <w:p w14:paraId="3C8E73D1" w14:textId="77777777" w:rsidR="00D21DD4" w:rsidRDefault="00CB633F" w:rsidP="00D21DD4">
      <w:pPr>
        <w:pStyle w:val="Corpodetexto"/>
        <w:ind w:left="114"/>
        <w:jc w:val="both"/>
        <w:rPr>
          <w:b w:val="0"/>
          <w:iCs/>
          <w:sz w:val="28"/>
          <w:szCs w:val="28"/>
        </w:rPr>
      </w:pPr>
      <w:r w:rsidRPr="00CB633F">
        <w:rPr>
          <w:b w:val="0"/>
          <w:bCs w:val="0"/>
          <w:sz w:val="28"/>
          <w:szCs w:val="28"/>
          <w:lang w:val="pt-BR"/>
        </w:rPr>
        <w:lastRenderedPageBreak/>
        <w:t>Contratação de</w:t>
      </w:r>
      <w:r w:rsidRPr="00CB633F">
        <w:rPr>
          <w:sz w:val="28"/>
          <w:szCs w:val="28"/>
          <w:lang w:val="pt-BR"/>
        </w:rPr>
        <w:t xml:space="preserve"> </w:t>
      </w:r>
      <w:r w:rsidRPr="00CB633F">
        <w:rPr>
          <w:b w:val="0"/>
          <w:iCs/>
          <w:sz w:val="28"/>
          <w:szCs w:val="28"/>
          <w:lang w:val="pt-BR"/>
        </w:rPr>
        <w:t xml:space="preserve">empresa prestadora </w:t>
      </w:r>
      <w:r w:rsidRPr="00CB633F">
        <w:rPr>
          <w:b w:val="0"/>
          <w:iCs/>
          <w:sz w:val="28"/>
          <w:szCs w:val="28"/>
        </w:rPr>
        <w:t>em</w:t>
      </w:r>
      <w:r w:rsidRPr="00CB633F">
        <w:rPr>
          <w:b w:val="0"/>
          <w:iCs/>
          <w:sz w:val="28"/>
          <w:szCs w:val="28"/>
          <w:lang w:val="pt-BR"/>
        </w:rPr>
        <w:t xml:space="preserve"> serviço de </w:t>
      </w:r>
      <w:r w:rsidRPr="00CB633F">
        <w:rPr>
          <w:b w:val="0"/>
          <w:iCs/>
          <w:sz w:val="28"/>
          <w:szCs w:val="28"/>
        </w:rPr>
        <w:t>seguro de veículo</w:t>
      </w:r>
      <w:r>
        <w:rPr>
          <w:b w:val="0"/>
          <w:iCs/>
          <w:sz w:val="28"/>
          <w:szCs w:val="28"/>
        </w:rPr>
        <w:t>.</w:t>
      </w:r>
    </w:p>
    <w:p w14:paraId="3FFDF144" w14:textId="146C0968" w:rsidR="002672BF" w:rsidRDefault="002672BF" w:rsidP="00D21DD4">
      <w:pPr>
        <w:pStyle w:val="Corpodetexto"/>
        <w:ind w:left="114"/>
        <w:jc w:val="both"/>
        <w:rPr>
          <w:rFonts w:eastAsiaTheme="minorHAnsi"/>
          <w:b w:val="0"/>
          <w:bCs w:val="0"/>
          <w:sz w:val="28"/>
          <w:szCs w:val="28"/>
        </w:rPr>
      </w:pPr>
    </w:p>
    <w:p w14:paraId="0FB1A87C" w14:textId="77777777" w:rsidR="00B7596D" w:rsidRPr="00CB633F" w:rsidRDefault="00B7596D" w:rsidP="00D21DD4">
      <w:pPr>
        <w:pStyle w:val="Corpodetexto"/>
        <w:ind w:left="114"/>
        <w:jc w:val="both"/>
        <w:rPr>
          <w:rFonts w:eastAsiaTheme="minorHAnsi"/>
          <w:b w:val="0"/>
          <w:bCs w:val="0"/>
          <w:sz w:val="28"/>
          <w:szCs w:val="28"/>
        </w:rPr>
      </w:pPr>
    </w:p>
    <w:p w14:paraId="0C1D9D77" w14:textId="77777777" w:rsidR="00D21DD4" w:rsidRPr="00261EF6" w:rsidRDefault="00D21DD4" w:rsidP="00D21DD4">
      <w:pPr>
        <w:pStyle w:val="PargrafodaLista"/>
        <w:numPr>
          <w:ilvl w:val="0"/>
          <w:numId w:val="1"/>
        </w:numPr>
        <w:tabs>
          <w:tab w:val="left" w:pos="519"/>
        </w:tabs>
        <w:ind w:left="519" w:hanging="405"/>
        <w:rPr>
          <w:b/>
          <w:sz w:val="28"/>
          <w:szCs w:val="28"/>
        </w:rPr>
      </w:pPr>
      <w:r w:rsidRPr="00261EF6">
        <w:rPr>
          <w:b/>
          <w:sz w:val="28"/>
          <w:szCs w:val="28"/>
        </w:rPr>
        <w:t>Possíveis</w:t>
      </w:r>
      <w:r w:rsidRPr="00261EF6">
        <w:rPr>
          <w:b/>
          <w:spacing w:val="-14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Impactos</w:t>
      </w:r>
      <w:r w:rsidRPr="00261EF6">
        <w:rPr>
          <w:b/>
          <w:spacing w:val="-13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Ambientais</w:t>
      </w:r>
    </w:p>
    <w:p w14:paraId="672E96F3" w14:textId="77777777" w:rsidR="00D21DD4" w:rsidRPr="00261EF6" w:rsidRDefault="00D21DD4" w:rsidP="00D21DD4">
      <w:pPr>
        <w:pStyle w:val="Corpodetexto"/>
        <w:rPr>
          <w:sz w:val="28"/>
          <w:szCs w:val="28"/>
        </w:rPr>
      </w:pPr>
    </w:p>
    <w:p w14:paraId="0161D561" w14:textId="77777777" w:rsidR="00D21DD4" w:rsidRPr="00261EF6" w:rsidRDefault="00D21DD4" w:rsidP="00D21DD4">
      <w:pPr>
        <w:pStyle w:val="Corpodetexto"/>
        <w:spacing w:before="2"/>
        <w:ind w:left="114"/>
        <w:jc w:val="both"/>
        <w:rPr>
          <w:b w:val="0"/>
          <w:bCs w:val="0"/>
          <w:sz w:val="28"/>
          <w:szCs w:val="28"/>
          <w:lang w:val="pt-BR"/>
        </w:rPr>
      </w:pPr>
      <w:r w:rsidRPr="00261EF6">
        <w:rPr>
          <w:b w:val="0"/>
          <w:bCs w:val="0"/>
          <w:sz w:val="28"/>
          <w:szCs w:val="28"/>
        </w:rPr>
        <w:t>Dada a natureza do objeto que se pretende adquirir, não se verifica impactos ambientais relevantes, sendo necessário tão somente que a licitante atenda aos critérios dos órgãos fiscalizadores e à política de sustentabilidade ambiental; as especificações dos serviços a serem adquiridos, contemplam além das características da matéria prima usada na confecção dos produtos, critérios para armazenagem e reciclagem.</w:t>
      </w:r>
    </w:p>
    <w:p w14:paraId="21438956" w14:textId="77777777" w:rsidR="00D21DD4" w:rsidRPr="00261EF6" w:rsidRDefault="00D21DD4" w:rsidP="00D21DD4">
      <w:pPr>
        <w:pStyle w:val="Corpodetexto"/>
        <w:spacing w:before="2"/>
        <w:rPr>
          <w:sz w:val="28"/>
          <w:szCs w:val="28"/>
        </w:rPr>
      </w:pPr>
    </w:p>
    <w:p w14:paraId="36F86A55" w14:textId="77777777" w:rsidR="00D21DD4" w:rsidRPr="00261EF6" w:rsidRDefault="00D21DD4" w:rsidP="00D21DD4">
      <w:pPr>
        <w:pStyle w:val="PargrafodaLista"/>
        <w:numPr>
          <w:ilvl w:val="0"/>
          <w:numId w:val="1"/>
        </w:numPr>
        <w:tabs>
          <w:tab w:val="left" w:pos="519"/>
        </w:tabs>
        <w:ind w:left="519" w:hanging="405"/>
        <w:rPr>
          <w:b/>
          <w:sz w:val="28"/>
          <w:szCs w:val="28"/>
        </w:rPr>
      </w:pPr>
      <w:bookmarkStart w:id="10" w:name="15._Declaração_de_Viabilidade"/>
      <w:bookmarkEnd w:id="10"/>
      <w:r w:rsidRPr="00261EF6">
        <w:rPr>
          <w:b/>
          <w:sz w:val="28"/>
          <w:szCs w:val="28"/>
        </w:rPr>
        <w:t>Declaração</w:t>
      </w:r>
      <w:r w:rsidRPr="00261EF6">
        <w:rPr>
          <w:b/>
          <w:spacing w:val="-12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de</w:t>
      </w:r>
      <w:r w:rsidRPr="00261EF6">
        <w:rPr>
          <w:b/>
          <w:spacing w:val="-11"/>
          <w:sz w:val="28"/>
          <w:szCs w:val="28"/>
        </w:rPr>
        <w:t xml:space="preserve"> </w:t>
      </w:r>
      <w:r w:rsidRPr="00261EF6">
        <w:rPr>
          <w:b/>
          <w:sz w:val="28"/>
          <w:szCs w:val="28"/>
        </w:rPr>
        <w:t>Viabilidade</w:t>
      </w:r>
    </w:p>
    <w:p w14:paraId="731405CC" w14:textId="77777777" w:rsidR="00D21DD4" w:rsidRPr="00261EF6" w:rsidRDefault="00D21DD4" w:rsidP="00D21DD4">
      <w:pPr>
        <w:pStyle w:val="PargrafodaLista"/>
        <w:tabs>
          <w:tab w:val="left" w:pos="519"/>
        </w:tabs>
        <w:ind w:left="519" w:firstLine="0"/>
        <w:rPr>
          <w:b/>
          <w:sz w:val="28"/>
          <w:szCs w:val="28"/>
        </w:rPr>
      </w:pPr>
    </w:p>
    <w:p w14:paraId="622F4D35" w14:textId="77777777" w:rsidR="00D21DD4" w:rsidRPr="00261EF6" w:rsidRDefault="00D21DD4" w:rsidP="00D21DD4">
      <w:pPr>
        <w:shd w:val="clear" w:color="auto" w:fill="FFFFFF"/>
        <w:ind w:left="114"/>
        <w:jc w:val="both"/>
        <w:textAlignment w:val="baseline"/>
        <w:rPr>
          <w:color w:val="000000"/>
          <w:sz w:val="28"/>
          <w:szCs w:val="28"/>
          <w:lang w:eastAsia="pt-BR"/>
        </w:rPr>
      </w:pPr>
      <w:r w:rsidRPr="00261EF6">
        <w:rPr>
          <w:sz w:val="28"/>
          <w:szCs w:val="28"/>
        </w:rPr>
        <w:t>Esta equipe de planejamento declara viavel esta contratação com base neste Estudo Técnico Preliminar. A contratação alinha-se às finalidades da instituição e é viável do ponto de vista  econômico e estratégico, conforme demonstra este estudo. Os requisitos relevantes para contratação foram adequadamente levantados e analisados. As quantidades sugeridas para contratação estão coerentes. No mercado existem as soluções propostas e essa solução é viável, além de ser fornecida por quase todos prestadores de serviço das áreas, o que é um indicativo da participação de várias empresas na seleção do fornecedor. As estimativas preliminares dos preços foram feitas e estão documentadas adequadamente neste estudo. A relação custo-benefício da contratação é considerada favorável. Há evidências de que as áreas requisitantes se comprometeram com o planejamento preliminar das soluções e há expectativa de que apoiará a construção do termo de referência e apoiará o esforço de gestão do contrato.</w:t>
      </w:r>
    </w:p>
    <w:p w14:paraId="4BB1CBE3" w14:textId="77777777" w:rsidR="00D21DD4" w:rsidRPr="00261EF6" w:rsidRDefault="00D21DD4" w:rsidP="00D21DD4">
      <w:pPr>
        <w:pStyle w:val="Corpodetexto"/>
        <w:spacing w:before="10"/>
        <w:rPr>
          <w:b w:val="0"/>
          <w:sz w:val="28"/>
          <w:szCs w:val="28"/>
        </w:rPr>
      </w:pPr>
    </w:p>
    <w:p w14:paraId="7EE790F0" w14:textId="77777777" w:rsidR="00D21DD4" w:rsidRPr="00261EF6" w:rsidRDefault="00D21DD4" w:rsidP="00D21DD4">
      <w:pPr>
        <w:pStyle w:val="PargrafodaLista"/>
        <w:numPr>
          <w:ilvl w:val="0"/>
          <w:numId w:val="1"/>
        </w:numPr>
        <w:tabs>
          <w:tab w:val="left" w:pos="519"/>
        </w:tabs>
        <w:rPr>
          <w:b/>
          <w:sz w:val="28"/>
          <w:szCs w:val="28"/>
        </w:rPr>
      </w:pPr>
      <w:bookmarkStart w:id="11" w:name="16._Responsáveis"/>
      <w:bookmarkEnd w:id="11"/>
      <w:r w:rsidRPr="00261EF6">
        <w:rPr>
          <w:b/>
          <w:sz w:val="28"/>
          <w:szCs w:val="28"/>
        </w:rPr>
        <w:t>Responsáveis</w:t>
      </w:r>
    </w:p>
    <w:p w14:paraId="14B04059" w14:textId="77777777" w:rsidR="00D21DD4" w:rsidRDefault="00D21DD4" w:rsidP="00D21DD4">
      <w:pPr>
        <w:tabs>
          <w:tab w:val="left" w:pos="519"/>
        </w:tabs>
        <w:ind w:left="114"/>
        <w:rPr>
          <w:b/>
          <w:sz w:val="28"/>
          <w:szCs w:val="28"/>
        </w:rPr>
      </w:pPr>
    </w:p>
    <w:p w14:paraId="48A1653B" w14:textId="77777777" w:rsidR="00D21DD4" w:rsidRDefault="00D21DD4" w:rsidP="00D21DD4">
      <w:pPr>
        <w:tabs>
          <w:tab w:val="left" w:pos="519"/>
        </w:tabs>
        <w:ind w:left="114"/>
        <w:rPr>
          <w:b/>
          <w:sz w:val="28"/>
          <w:szCs w:val="28"/>
        </w:rPr>
      </w:pPr>
    </w:p>
    <w:p w14:paraId="72B56C89" w14:textId="77777777" w:rsidR="00D21DD4" w:rsidRDefault="00D21DD4" w:rsidP="00D21DD4">
      <w:pPr>
        <w:tabs>
          <w:tab w:val="left" w:pos="519"/>
        </w:tabs>
        <w:ind w:left="114"/>
        <w:rPr>
          <w:b/>
          <w:sz w:val="28"/>
          <w:szCs w:val="28"/>
        </w:rPr>
      </w:pPr>
    </w:p>
    <w:p w14:paraId="3511B763" w14:textId="77777777" w:rsidR="00CB633F" w:rsidRPr="00E05DE6" w:rsidRDefault="00CB633F" w:rsidP="00CB633F">
      <w:pPr>
        <w:pStyle w:val="Recuodecorpodetexto"/>
        <w:spacing w:after="0"/>
        <w:ind w:left="0"/>
        <w:jc w:val="center"/>
        <w:rPr>
          <w:sz w:val="24"/>
          <w:szCs w:val="24"/>
          <w:lang w:val="pt-BR"/>
        </w:rPr>
      </w:pPr>
      <w:r w:rsidRPr="00E05DE6">
        <w:rPr>
          <w:sz w:val="24"/>
          <w:szCs w:val="24"/>
          <w:lang w:val="pt-BR"/>
        </w:rPr>
        <w:t>____________________________________</w:t>
      </w:r>
    </w:p>
    <w:p w14:paraId="03B50EEF" w14:textId="77777777" w:rsidR="00CB633F" w:rsidRPr="00CB633F" w:rsidRDefault="00CB633F" w:rsidP="00CB633F">
      <w:pPr>
        <w:pStyle w:val="Recuodecorpodetexto"/>
        <w:spacing w:after="0"/>
        <w:ind w:left="0"/>
        <w:jc w:val="center"/>
        <w:rPr>
          <w:b/>
          <w:bCs/>
          <w:sz w:val="24"/>
          <w:szCs w:val="24"/>
          <w:lang w:val="pt-BR"/>
        </w:rPr>
      </w:pPr>
      <w:bookmarkStart w:id="12" w:name="_Hlk159574426"/>
      <w:r w:rsidRPr="00E05DE6">
        <w:rPr>
          <w:sz w:val="24"/>
          <w:szCs w:val="24"/>
          <w:lang w:val="pt-BR"/>
        </w:rPr>
        <w:t xml:space="preserve"> </w:t>
      </w:r>
      <w:r w:rsidRPr="00CB633F">
        <w:rPr>
          <w:b/>
          <w:bCs/>
          <w:sz w:val="24"/>
          <w:szCs w:val="24"/>
          <w:lang w:val="pt-BR"/>
        </w:rPr>
        <w:t>RICARDO CARVALHO FERREIRA</w:t>
      </w:r>
    </w:p>
    <w:p w14:paraId="540AA29E" w14:textId="77777777" w:rsidR="00CB633F" w:rsidRPr="00CB633F" w:rsidRDefault="00CB633F" w:rsidP="00CB633F">
      <w:pPr>
        <w:tabs>
          <w:tab w:val="left" w:pos="519"/>
        </w:tabs>
        <w:ind w:left="114"/>
        <w:jc w:val="center"/>
        <w:rPr>
          <w:b/>
          <w:bCs/>
          <w:sz w:val="24"/>
          <w:lang w:val="x-none"/>
        </w:rPr>
      </w:pPr>
      <w:r w:rsidRPr="00CB633F">
        <w:rPr>
          <w:b/>
          <w:bCs/>
          <w:sz w:val="24"/>
        </w:rPr>
        <w:t>CHEFE SEÇÃO DE VEÍCULOS SMS</w:t>
      </w:r>
      <w:bookmarkEnd w:id="12"/>
    </w:p>
    <w:p w14:paraId="370D5F4A" w14:textId="77777777" w:rsidR="00D21DD4" w:rsidRDefault="00D21DD4" w:rsidP="00D21DD4">
      <w:pPr>
        <w:pStyle w:val="Recuodecorpodetexto"/>
        <w:spacing w:after="0"/>
        <w:ind w:left="0"/>
        <w:jc w:val="center"/>
      </w:pPr>
    </w:p>
    <w:p w14:paraId="170D7633" w14:textId="77777777" w:rsidR="00D21DD4" w:rsidRDefault="00D21DD4"/>
    <w:sectPr w:rsidR="00D21DD4" w:rsidSect="007B5EA6">
      <w:headerReference w:type="default" r:id="rId7"/>
      <w:footerReference w:type="default" r:id="rId8"/>
      <w:pgSz w:w="11910" w:h="16840"/>
      <w:pgMar w:top="1200" w:right="1680" w:bottom="284" w:left="1140" w:header="469" w:footer="4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FA413" w14:textId="77777777" w:rsidR="00C274D4" w:rsidRDefault="00C274D4" w:rsidP="00D21DD4">
      <w:r>
        <w:separator/>
      </w:r>
    </w:p>
  </w:endnote>
  <w:endnote w:type="continuationSeparator" w:id="0">
    <w:p w14:paraId="5ED4FAE9" w14:textId="77777777" w:rsidR="00C274D4" w:rsidRDefault="00C274D4" w:rsidP="00D21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7710625"/>
      <w:docPartObj>
        <w:docPartGallery w:val="Page Numbers (Bottom of Page)"/>
        <w:docPartUnique/>
      </w:docPartObj>
    </w:sdtPr>
    <w:sdtContent>
      <w:p w14:paraId="418AA9EA" w14:textId="77777777" w:rsidR="00025686" w:rsidRDefault="00297DD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t-BR"/>
          </w:rPr>
          <w:t>2</w:t>
        </w:r>
        <w:r>
          <w:fldChar w:fldCharType="end"/>
        </w:r>
      </w:p>
    </w:sdtContent>
  </w:sdt>
  <w:p w14:paraId="7FA53B50" w14:textId="77777777" w:rsidR="00025686" w:rsidRDefault="00025686">
    <w:pPr>
      <w:pStyle w:val="Corpodetexto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91905" w14:textId="77777777" w:rsidR="00C274D4" w:rsidRDefault="00C274D4" w:rsidP="00D21DD4">
      <w:r>
        <w:separator/>
      </w:r>
    </w:p>
  </w:footnote>
  <w:footnote w:type="continuationSeparator" w:id="0">
    <w:p w14:paraId="459AB538" w14:textId="77777777" w:rsidR="00C274D4" w:rsidRDefault="00C274D4" w:rsidP="00D21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62FC4" w14:textId="77777777" w:rsidR="00025686" w:rsidRDefault="00297DDC">
    <w:pPr>
      <w:pStyle w:val="Corpodetexto"/>
      <w:spacing w:line="14" w:lineRule="auto"/>
      <w:rPr>
        <w:b w:val="0"/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EF67B47" wp14:editId="00E45639">
          <wp:simplePos x="0" y="0"/>
          <wp:positionH relativeFrom="page">
            <wp:align>center</wp:align>
          </wp:positionH>
          <wp:positionV relativeFrom="topMargin">
            <wp:posOffset>54610</wp:posOffset>
          </wp:positionV>
          <wp:extent cx="5525770" cy="840740"/>
          <wp:effectExtent l="0" t="0" r="0" b="0"/>
          <wp:wrapSquare wrapText="bothSides"/>
          <wp:docPr id="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5770" cy="840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716DD"/>
    <w:multiLevelType w:val="hybridMultilevel"/>
    <w:tmpl w:val="C380B83A"/>
    <w:lvl w:ilvl="0" w:tplc="41C0E380">
      <w:start w:val="1"/>
      <w:numFmt w:val="decimal"/>
      <w:lvlText w:val="%1."/>
      <w:lvlJc w:val="left"/>
      <w:pPr>
        <w:ind w:left="384" w:hanging="270"/>
      </w:pPr>
      <w:rPr>
        <w:rFonts w:ascii="Times New Roman" w:eastAsia="Times New Roman" w:hAnsi="Times New Roman" w:cs="Times New Roman" w:hint="default"/>
        <w:b/>
        <w:bCs/>
        <w:w w:val="100"/>
        <w:sz w:val="27"/>
        <w:szCs w:val="27"/>
        <w:lang w:val="pt-PT" w:eastAsia="en-US" w:bidi="ar-SA"/>
      </w:rPr>
    </w:lvl>
    <w:lvl w:ilvl="1" w:tplc="33A82D02">
      <w:numFmt w:val="bullet"/>
      <w:lvlText w:val="•"/>
      <w:lvlJc w:val="left"/>
      <w:pPr>
        <w:ind w:left="1250" w:hanging="270"/>
      </w:pPr>
      <w:rPr>
        <w:rFonts w:hint="default"/>
        <w:lang w:val="pt-PT" w:eastAsia="en-US" w:bidi="ar-SA"/>
      </w:rPr>
    </w:lvl>
    <w:lvl w:ilvl="2" w:tplc="0EE25F7A">
      <w:numFmt w:val="bullet"/>
      <w:lvlText w:val="•"/>
      <w:lvlJc w:val="left"/>
      <w:pPr>
        <w:ind w:left="2121" w:hanging="270"/>
      </w:pPr>
      <w:rPr>
        <w:rFonts w:hint="default"/>
        <w:lang w:val="pt-PT" w:eastAsia="en-US" w:bidi="ar-SA"/>
      </w:rPr>
    </w:lvl>
    <w:lvl w:ilvl="3" w:tplc="20E0A828">
      <w:numFmt w:val="bullet"/>
      <w:lvlText w:val="•"/>
      <w:lvlJc w:val="left"/>
      <w:pPr>
        <w:ind w:left="2991" w:hanging="270"/>
      </w:pPr>
      <w:rPr>
        <w:rFonts w:hint="default"/>
        <w:lang w:val="pt-PT" w:eastAsia="en-US" w:bidi="ar-SA"/>
      </w:rPr>
    </w:lvl>
    <w:lvl w:ilvl="4" w:tplc="AA003C2C">
      <w:numFmt w:val="bullet"/>
      <w:lvlText w:val="•"/>
      <w:lvlJc w:val="left"/>
      <w:pPr>
        <w:ind w:left="3862" w:hanging="270"/>
      </w:pPr>
      <w:rPr>
        <w:rFonts w:hint="default"/>
        <w:lang w:val="pt-PT" w:eastAsia="en-US" w:bidi="ar-SA"/>
      </w:rPr>
    </w:lvl>
    <w:lvl w:ilvl="5" w:tplc="D3785D02">
      <w:numFmt w:val="bullet"/>
      <w:lvlText w:val="•"/>
      <w:lvlJc w:val="left"/>
      <w:pPr>
        <w:ind w:left="4732" w:hanging="270"/>
      </w:pPr>
      <w:rPr>
        <w:rFonts w:hint="default"/>
        <w:lang w:val="pt-PT" w:eastAsia="en-US" w:bidi="ar-SA"/>
      </w:rPr>
    </w:lvl>
    <w:lvl w:ilvl="6" w:tplc="8B2CBEB6">
      <w:numFmt w:val="bullet"/>
      <w:lvlText w:val="•"/>
      <w:lvlJc w:val="left"/>
      <w:pPr>
        <w:ind w:left="5603" w:hanging="270"/>
      </w:pPr>
      <w:rPr>
        <w:rFonts w:hint="default"/>
        <w:lang w:val="pt-PT" w:eastAsia="en-US" w:bidi="ar-SA"/>
      </w:rPr>
    </w:lvl>
    <w:lvl w:ilvl="7" w:tplc="D3AAC2A0">
      <w:numFmt w:val="bullet"/>
      <w:lvlText w:val="•"/>
      <w:lvlJc w:val="left"/>
      <w:pPr>
        <w:ind w:left="6473" w:hanging="270"/>
      </w:pPr>
      <w:rPr>
        <w:rFonts w:hint="default"/>
        <w:lang w:val="pt-PT" w:eastAsia="en-US" w:bidi="ar-SA"/>
      </w:rPr>
    </w:lvl>
    <w:lvl w:ilvl="8" w:tplc="E88CCBEC">
      <w:numFmt w:val="bullet"/>
      <w:lvlText w:val="•"/>
      <w:lvlJc w:val="left"/>
      <w:pPr>
        <w:ind w:left="7344" w:hanging="270"/>
      </w:pPr>
      <w:rPr>
        <w:rFonts w:hint="default"/>
        <w:lang w:val="pt-PT" w:eastAsia="en-US" w:bidi="ar-SA"/>
      </w:rPr>
    </w:lvl>
  </w:abstractNum>
  <w:num w:numId="1" w16cid:durableId="973872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DD4"/>
    <w:rsid w:val="00025686"/>
    <w:rsid w:val="00101C6D"/>
    <w:rsid w:val="002672BF"/>
    <w:rsid w:val="00297DDC"/>
    <w:rsid w:val="0032227C"/>
    <w:rsid w:val="003703D1"/>
    <w:rsid w:val="004F10B9"/>
    <w:rsid w:val="006C6941"/>
    <w:rsid w:val="007E5C38"/>
    <w:rsid w:val="009D2081"/>
    <w:rsid w:val="00A50A1D"/>
    <w:rsid w:val="00B7596D"/>
    <w:rsid w:val="00C274D4"/>
    <w:rsid w:val="00C30EBF"/>
    <w:rsid w:val="00CB633F"/>
    <w:rsid w:val="00D21DD4"/>
    <w:rsid w:val="00EE40E5"/>
    <w:rsid w:val="00FD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A8322"/>
  <w15:chartTrackingRefBased/>
  <w15:docId w15:val="{624114B5-2F69-4DF4-9139-2963EDC42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1D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D21DD4"/>
    <w:rPr>
      <w:b/>
      <w:bCs/>
      <w:sz w:val="27"/>
      <w:szCs w:val="27"/>
    </w:rPr>
  </w:style>
  <w:style w:type="character" w:customStyle="1" w:styleId="CorpodetextoChar">
    <w:name w:val="Corpo de texto Char"/>
    <w:basedOn w:val="Fontepargpadro"/>
    <w:link w:val="Corpodetexto"/>
    <w:uiPriority w:val="1"/>
    <w:rsid w:val="00D21DD4"/>
    <w:rPr>
      <w:rFonts w:ascii="Times New Roman" w:eastAsia="Times New Roman" w:hAnsi="Times New Roman" w:cs="Times New Roman"/>
      <w:b/>
      <w:bCs/>
      <w:sz w:val="27"/>
      <w:szCs w:val="27"/>
      <w:lang w:val="pt-PT"/>
    </w:rPr>
  </w:style>
  <w:style w:type="paragraph" w:styleId="Ttulo">
    <w:name w:val="Title"/>
    <w:basedOn w:val="Normal"/>
    <w:link w:val="TtuloChar"/>
    <w:uiPriority w:val="10"/>
    <w:qFormat/>
    <w:rsid w:val="00D21DD4"/>
    <w:pPr>
      <w:spacing w:before="74"/>
      <w:ind w:left="2186" w:right="1657"/>
      <w:jc w:val="center"/>
    </w:pPr>
    <w:rPr>
      <w:b/>
      <w:bCs/>
      <w:sz w:val="36"/>
      <w:szCs w:val="36"/>
    </w:rPr>
  </w:style>
  <w:style w:type="character" w:customStyle="1" w:styleId="TtuloChar">
    <w:name w:val="Título Char"/>
    <w:basedOn w:val="Fontepargpadro"/>
    <w:link w:val="Ttulo"/>
    <w:uiPriority w:val="10"/>
    <w:rsid w:val="00D21DD4"/>
    <w:rPr>
      <w:rFonts w:ascii="Times New Roman" w:eastAsia="Times New Roman" w:hAnsi="Times New Roman" w:cs="Times New Roman"/>
      <w:b/>
      <w:bCs/>
      <w:sz w:val="36"/>
      <w:szCs w:val="36"/>
      <w:lang w:val="pt-PT"/>
    </w:rPr>
  </w:style>
  <w:style w:type="paragraph" w:styleId="PargrafodaLista">
    <w:name w:val="List Paragraph"/>
    <w:basedOn w:val="Normal"/>
    <w:uiPriority w:val="1"/>
    <w:qFormat/>
    <w:rsid w:val="00D21DD4"/>
    <w:pPr>
      <w:ind w:left="384" w:hanging="270"/>
    </w:pPr>
  </w:style>
  <w:style w:type="paragraph" w:styleId="Recuodecorpodetexto">
    <w:name w:val="Body Text Indent"/>
    <w:basedOn w:val="Normal"/>
    <w:link w:val="RecuodecorpodetextoChar"/>
    <w:uiPriority w:val="99"/>
    <w:unhideWhenUsed/>
    <w:rsid w:val="00D21DD4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D21DD4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D21DD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21DD4"/>
    <w:rPr>
      <w:rFonts w:ascii="Times New Roman" w:eastAsia="Times New Roman" w:hAnsi="Times New Roman" w:cs="Times New Roman"/>
      <w:lang w:val="pt-PT"/>
    </w:rPr>
  </w:style>
  <w:style w:type="character" w:customStyle="1" w:styleId="markedcontent">
    <w:name w:val="markedcontent"/>
    <w:basedOn w:val="Fontepargpadro"/>
    <w:rsid w:val="00D21DD4"/>
  </w:style>
  <w:style w:type="character" w:styleId="Forte">
    <w:name w:val="Strong"/>
    <w:basedOn w:val="Fontepargpadro"/>
    <w:uiPriority w:val="22"/>
    <w:qFormat/>
    <w:rsid w:val="00D21DD4"/>
    <w:rPr>
      <w:b/>
      <w:bCs/>
    </w:rPr>
  </w:style>
  <w:style w:type="paragraph" w:styleId="SemEspaamento">
    <w:name w:val="No Spacing"/>
    <w:uiPriority w:val="1"/>
    <w:qFormat/>
    <w:rsid w:val="00D21DD4"/>
    <w:pPr>
      <w:spacing w:after="0" w:line="240" w:lineRule="auto"/>
    </w:pPr>
    <w:rPr>
      <w:rFonts w:ascii="Calibri" w:eastAsia="Calibri" w:hAnsi="Calibri" w:cs="Times New Roman"/>
    </w:rPr>
  </w:style>
  <w:style w:type="paragraph" w:styleId="Cabealho">
    <w:name w:val="header"/>
    <w:basedOn w:val="Normal"/>
    <w:link w:val="CabealhoChar"/>
    <w:uiPriority w:val="99"/>
    <w:unhideWhenUsed/>
    <w:rsid w:val="00D21DD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21DD4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1363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User</cp:lastModifiedBy>
  <cp:revision>3</cp:revision>
  <cp:lastPrinted>2025-08-25T16:35:00Z</cp:lastPrinted>
  <dcterms:created xsi:type="dcterms:W3CDTF">2025-09-01T20:16:00Z</dcterms:created>
  <dcterms:modified xsi:type="dcterms:W3CDTF">2025-09-02T13:51:00Z</dcterms:modified>
</cp:coreProperties>
</file>