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5093D62" w14:textId="38D55CE3" w:rsidR="00AF61FD" w:rsidRDefault="00E714AC" w:rsidP="00C52126">
      <w:pPr>
        <w:pStyle w:val="Estilo1"/>
        <w:tabs>
          <w:tab w:val="left" w:pos="425"/>
        </w:tabs>
        <w:rPr>
          <w:rFonts w:asciiTheme="minorHAnsi" w:hAnsiTheme="minorHAnsi" w:cstheme="minorHAnsi"/>
          <w:b/>
          <w:lang w:val="pt-BR"/>
        </w:rPr>
      </w:pPr>
      <w:r>
        <w:rPr>
          <w:rFonts w:asciiTheme="minorHAnsi" w:hAnsiTheme="minorHAnsi" w:cstheme="minorHAnsi"/>
          <w:b/>
          <w:lang w:val="pt-BR"/>
        </w:rPr>
        <w:t>ACORDO DE CONFIDENCIALIDADE</w:t>
      </w:r>
    </w:p>
    <w:p w14:paraId="322D5297" w14:textId="0FC64453" w:rsidR="00E714AC" w:rsidRDefault="00E714AC" w:rsidP="00C52126">
      <w:pPr>
        <w:pStyle w:val="Estilo1"/>
        <w:tabs>
          <w:tab w:val="left" w:pos="425"/>
        </w:tabs>
        <w:rPr>
          <w:rFonts w:asciiTheme="minorHAnsi" w:hAnsiTheme="minorHAnsi" w:cstheme="minorHAnsi"/>
          <w:b/>
          <w:lang w:val="pt-BR"/>
        </w:rPr>
      </w:pPr>
    </w:p>
    <w:p w14:paraId="361CE02A" w14:textId="5103FCBD" w:rsidR="00E714AC" w:rsidRPr="00BF3C76" w:rsidRDefault="00E714AC" w:rsidP="00F31476">
      <w:pPr>
        <w:pStyle w:val="Ttulo1"/>
        <w:keepNext w:val="0"/>
        <w:widowControl/>
        <w:shd w:val="clear" w:color="auto" w:fill="29569B"/>
        <w:jc w:val="center"/>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QUALIFICAÇÃO</w:t>
      </w:r>
    </w:p>
    <w:p w14:paraId="72CD1BCA" w14:textId="77777777" w:rsidR="00E714AC" w:rsidRDefault="00E714AC" w:rsidP="00E714AC">
      <w:pPr>
        <w:pStyle w:val="NormalWeb"/>
        <w:spacing w:before="0" w:after="0" w:line="300" w:lineRule="exact"/>
        <w:jc w:val="both"/>
        <w:rPr>
          <w:rFonts w:asciiTheme="minorHAnsi" w:eastAsia="Times New Roman" w:hAnsiTheme="minorHAnsi" w:cstheme="minorHAnsi"/>
          <w:kern w:val="0"/>
          <w:lang w:eastAsia="pt-BR" w:bidi="ar-SA"/>
        </w:rPr>
      </w:pPr>
    </w:p>
    <w:p w14:paraId="6F185C98" w14:textId="7161A314" w:rsidR="00E714AC"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b/>
          <w:kern w:val="0"/>
          <w:lang w:eastAsia="pt-BR" w:bidi="ar-SA"/>
        </w:rPr>
        <w:t>TELECOMUNICAÇÕES BRASILEIRAS S.A. - TELEBRAS</w:t>
      </w:r>
      <w:r w:rsidRPr="00F31476">
        <w:rPr>
          <w:rFonts w:asciiTheme="minorHAnsi" w:eastAsia="Times New Roman" w:hAnsiTheme="minorHAnsi" w:cstheme="minorHAnsi"/>
          <w:kern w:val="0"/>
          <w:lang w:eastAsia="pt-BR" w:bidi="ar-SA"/>
        </w:rPr>
        <w:t>, sociedade de economia mista de capital aberto, vinculada ao Ministério das, com sede no SIG quadra 4, bloco A, salas 201, 202 e 214 a 224 - Ed. Capital Financial Center, Brasília/DF, CEP: 70610-440, Brasil, CNPJ/MF Nº 00.336.701/0001-04, neste ato representada na forma de seu Estatuto Social (“Companhia” ou “</w:t>
      </w:r>
      <w:proofErr w:type="spellStart"/>
      <w:r w:rsidRPr="00F31476">
        <w:rPr>
          <w:rFonts w:asciiTheme="minorHAnsi" w:eastAsia="Times New Roman" w:hAnsiTheme="minorHAnsi" w:cstheme="minorHAnsi"/>
          <w:kern w:val="0"/>
          <w:lang w:eastAsia="pt-BR" w:bidi="ar-SA"/>
        </w:rPr>
        <w:t>Telebras</w:t>
      </w:r>
      <w:proofErr w:type="spellEnd"/>
      <w:r w:rsidRPr="00F31476">
        <w:rPr>
          <w:rFonts w:asciiTheme="minorHAnsi" w:eastAsia="Times New Roman" w:hAnsiTheme="minorHAnsi" w:cstheme="minorHAnsi"/>
          <w:kern w:val="0"/>
          <w:lang w:eastAsia="pt-BR" w:bidi="ar-SA"/>
        </w:rPr>
        <w:t xml:space="preserve">”) </w:t>
      </w:r>
      <w:r w:rsidRPr="006B5A27">
        <w:rPr>
          <w:rFonts w:asciiTheme="minorHAnsi" w:eastAsia="Times New Roman" w:hAnsiTheme="minorHAnsi" w:cstheme="minorHAnsi"/>
          <w:kern w:val="0"/>
          <w:lang w:eastAsia="pt-BR" w:bidi="ar-SA"/>
        </w:rPr>
        <w:t>e, de outro lado,</w:t>
      </w:r>
      <w:r>
        <w:rPr>
          <w:rFonts w:asciiTheme="minorHAnsi" w:eastAsia="Times New Roman" w:hAnsiTheme="minorHAnsi" w:cstheme="minorHAnsi"/>
          <w:kern w:val="0"/>
          <w:lang w:eastAsia="pt-BR" w:bidi="ar-SA"/>
        </w:rPr>
        <w:t>________________________________________________________________________</w:t>
      </w:r>
      <w:r w:rsidR="00F44521">
        <w:rPr>
          <w:rFonts w:asciiTheme="minorHAnsi" w:eastAsia="Times New Roman" w:hAnsiTheme="minorHAnsi" w:cstheme="minorHAnsi"/>
          <w:kern w:val="0"/>
          <w:lang w:eastAsia="pt-BR" w:bidi="ar-SA"/>
        </w:rPr>
        <w:t>_</w:t>
      </w:r>
      <w:r>
        <w:rPr>
          <w:rFonts w:asciiTheme="minorHAnsi" w:eastAsia="Times New Roman" w:hAnsiTheme="minorHAnsi" w:cstheme="minorHAnsi"/>
          <w:kern w:val="0"/>
          <w:lang w:eastAsia="pt-BR" w:bidi="ar-SA"/>
        </w:rPr>
        <w:t>___</w:t>
      </w:r>
      <w:r>
        <w:rPr>
          <w:rFonts w:asciiTheme="minorHAnsi" w:eastAsia="Times New Roman" w:hAnsiTheme="minorHAnsi" w:cstheme="minorHAnsi"/>
          <w:kern w:val="0"/>
          <w:lang w:eastAsia="pt-BR" w:bidi="ar-SA"/>
        </w:rPr>
        <w:br/>
        <w:t>________________________________________________________________________________</w:t>
      </w:r>
      <w:r>
        <w:rPr>
          <w:rFonts w:asciiTheme="minorHAnsi" w:eastAsia="Times New Roman" w:hAnsiTheme="minorHAnsi" w:cstheme="minorHAnsi"/>
          <w:kern w:val="0"/>
          <w:lang w:eastAsia="pt-BR" w:bidi="ar-SA"/>
        </w:rPr>
        <w:br/>
        <w:t>___________________________________________________________________</w:t>
      </w:r>
      <w:r w:rsidRPr="00F31476">
        <w:rPr>
          <w:rFonts w:asciiTheme="minorHAnsi" w:eastAsia="Times New Roman" w:hAnsiTheme="minorHAnsi" w:cstheme="minorHAnsi"/>
          <w:kern w:val="0"/>
          <w:lang w:eastAsia="pt-BR" w:bidi="ar-SA"/>
        </w:rPr>
        <w:t>(“</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w:t>
      </w:r>
      <w:r w:rsidR="00F44521">
        <w:rPr>
          <w:rFonts w:asciiTheme="minorHAnsi" w:eastAsia="Times New Roman" w:hAnsiTheme="minorHAnsi" w:cstheme="minorHAnsi"/>
          <w:kern w:val="0"/>
          <w:lang w:eastAsia="pt-BR" w:bidi="ar-SA"/>
        </w:rPr>
        <w:t>.</w:t>
      </w:r>
      <w:r>
        <w:rPr>
          <w:rFonts w:asciiTheme="minorHAnsi" w:eastAsia="Times New Roman" w:hAnsiTheme="minorHAnsi" w:cstheme="minorHAnsi"/>
          <w:kern w:val="0"/>
          <w:lang w:eastAsia="pt-BR" w:bidi="ar-SA"/>
        </w:rPr>
        <w:t xml:space="preserve"> </w:t>
      </w:r>
    </w:p>
    <w:p w14:paraId="2FB0CD3F" w14:textId="700399A3" w:rsidR="00E714AC"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480D6726" w14:textId="49BA2CF4"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Companhia 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em conjunto denominadas “Partes” e, isoladamente, denominadas “Parte”;</w:t>
      </w:r>
    </w:p>
    <w:p w14:paraId="453AFA77"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bookmarkStart w:id="0" w:name="_GoBack"/>
      <w:bookmarkEnd w:id="0"/>
    </w:p>
    <w:p w14:paraId="02A78306" w14:textId="719830D9"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Considerando a necessidade de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obter determinadas Informações Confidenciais e Sigilosas </w:t>
      </w:r>
      <w:r w:rsidR="00F44521">
        <w:rPr>
          <w:rFonts w:asciiTheme="minorHAnsi" w:eastAsia="Times New Roman" w:hAnsiTheme="minorHAnsi" w:cstheme="minorHAnsi"/>
          <w:kern w:val="0"/>
          <w:lang w:eastAsia="pt-BR" w:bidi="ar-SA"/>
        </w:rPr>
        <w:t>para a Contratação de Seguro de Responsabilidade Civil para Administradores (Seguro D&amp;O)</w:t>
      </w:r>
      <w:r w:rsidRPr="00F31476">
        <w:rPr>
          <w:rFonts w:asciiTheme="minorHAnsi" w:eastAsia="Times New Roman" w:hAnsiTheme="minorHAnsi" w:cstheme="minorHAnsi"/>
          <w:kern w:val="0"/>
          <w:lang w:eastAsia="pt-BR" w:bidi="ar-SA"/>
        </w:rPr>
        <w:t>;</w:t>
      </w:r>
    </w:p>
    <w:p w14:paraId="6F5A1DD9"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6F37EF2A" w14:textId="7696F03C"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Considerando que a Companhia pretende revelar ao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determinadas Informações Confidenciais e Sigilosas a seu respeito</w:t>
      </w:r>
      <w:r>
        <w:rPr>
          <w:rFonts w:asciiTheme="minorHAnsi" w:eastAsia="Times New Roman" w:hAnsiTheme="minorHAnsi" w:cstheme="minorHAnsi"/>
          <w:kern w:val="0"/>
          <w:lang w:eastAsia="pt-BR" w:bidi="ar-SA"/>
        </w:rPr>
        <w:t>;</w:t>
      </w:r>
      <w:r w:rsidRPr="00F31476">
        <w:rPr>
          <w:rFonts w:asciiTheme="minorHAnsi" w:eastAsia="Times New Roman" w:hAnsiTheme="minorHAnsi" w:cstheme="minorHAnsi"/>
          <w:kern w:val="0"/>
          <w:lang w:eastAsia="pt-BR" w:bidi="ar-SA"/>
        </w:rPr>
        <w:t xml:space="preserve"> </w:t>
      </w:r>
    </w:p>
    <w:p w14:paraId="4FDF0D3A"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3B0B445C" w14:textId="5261FCE2"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Considerando que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reconhece que as Informações Confidenciais e Sigilosas são extremamente valiosas para </w:t>
      </w:r>
      <w:proofErr w:type="spellStart"/>
      <w:r w:rsidR="00F44521">
        <w:rPr>
          <w:rFonts w:asciiTheme="minorHAnsi" w:eastAsia="Times New Roman" w:hAnsiTheme="minorHAnsi" w:cstheme="minorHAnsi"/>
          <w:kern w:val="0"/>
          <w:lang w:eastAsia="pt-BR" w:bidi="ar-SA"/>
        </w:rPr>
        <w:t>Telebras</w:t>
      </w:r>
      <w:proofErr w:type="spellEnd"/>
      <w:r w:rsidRPr="00F31476">
        <w:rPr>
          <w:rFonts w:asciiTheme="minorHAnsi" w:eastAsia="Times New Roman" w:hAnsiTheme="minorHAnsi" w:cstheme="minorHAnsi"/>
          <w:kern w:val="0"/>
          <w:lang w:eastAsia="pt-BR" w:bidi="ar-SA"/>
        </w:rPr>
        <w:t>, e que a sua divulgação a terceiros e/ou a sua utilização para qualquer fim não expressamente autorizado pela Companhia causará prejuízos irreparáveis;</w:t>
      </w:r>
    </w:p>
    <w:p w14:paraId="3A4A528B"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p>
    <w:p w14:paraId="504D5F29" w14:textId="77777777" w:rsidR="00E714AC" w:rsidRPr="00F31476" w:rsidRDefault="00E714AC" w:rsidP="00F31476">
      <w:pPr>
        <w:widowControl/>
        <w:tabs>
          <w:tab w:val="left" w:pos="425"/>
        </w:tabs>
        <w:spacing w:line="300" w:lineRule="exact"/>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Tendo em vista as considerações acima, as partes celebram o presente Acordo de Confidencialidade (“Acordo”), que será regido pelas seguintes cláusulas e condições:</w:t>
      </w:r>
    </w:p>
    <w:p w14:paraId="7AB1A261" w14:textId="6C594402" w:rsidR="00B83F3A" w:rsidRPr="00BF3C76" w:rsidRDefault="00B83F3A" w:rsidP="003112F5">
      <w:pPr>
        <w:pStyle w:val="Sumrio1"/>
        <w:tabs>
          <w:tab w:val="clear" w:pos="9354"/>
          <w:tab w:val="left" w:pos="426"/>
          <w:tab w:val="right" w:leader="dot" w:pos="9638"/>
        </w:tabs>
        <w:spacing w:before="120" w:after="120"/>
        <w:jc w:val="both"/>
        <w:outlineLvl w:val="0"/>
        <w:rPr>
          <w:rFonts w:asciiTheme="minorHAnsi" w:hAnsiTheme="minorHAnsi" w:cstheme="minorHAnsi"/>
          <w:bCs/>
          <w:noProof/>
        </w:rPr>
      </w:pPr>
    </w:p>
    <w:p w14:paraId="6B732D96" w14:textId="1AE2BB74" w:rsidR="00D87FBF" w:rsidRPr="00BF3C76" w:rsidRDefault="00E714AC" w:rsidP="00C5212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DEFINIÇÕES</w:t>
      </w:r>
    </w:p>
    <w:p w14:paraId="0E4A561D" w14:textId="78B0CA4E" w:rsidR="00E714AC" w:rsidRPr="00F31476"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Informação Confidencial: (i) qualquer Propriedade Intelectual, dados e informações financeiras, comerciais, técnicas ou demais informações, transmitidas de forma oral, por escrito ou eletronicamente, incluindo, sem limitação, desenhos, documentos, planos, especificações, diagramas, padrões, procedimentos, técnicas, programas de computador, sistemas, “Know-how”, segredos de comércio, contratos, instrumentos, relatórios, estudos, pesquisas, interpretações, previsões, registros ou qualquer outro documento, incluindo correspondências, dados econômico-financeiros, documentos administrativos, planilhas de custos, contingências, planos estratégicos, demonstrações financeiras, dados sobre formação de preços, clientes e fornecedores, fornecidos ou disponibilizados pela </w:t>
      </w:r>
      <w:proofErr w:type="spellStart"/>
      <w:r w:rsidRPr="00F31476">
        <w:rPr>
          <w:rFonts w:asciiTheme="minorHAnsi" w:eastAsia="Times New Roman" w:hAnsiTheme="minorHAnsi" w:cstheme="minorHAnsi"/>
          <w:kern w:val="0"/>
          <w:lang w:eastAsia="pt-BR" w:bidi="ar-SA"/>
        </w:rPr>
        <w:t>Telebras</w:t>
      </w:r>
      <w:proofErr w:type="spellEnd"/>
      <w:r w:rsidRPr="00F31476">
        <w:rPr>
          <w:rFonts w:asciiTheme="minorHAnsi" w:eastAsia="Times New Roman" w:hAnsiTheme="minorHAnsi" w:cstheme="minorHAnsi"/>
          <w:kern w:val="0"/>
          <w:lang w:eastAsia="pt-BR" w:bidi="ar-SA"/>
        </w:rPr>
        <w:t xml:space="preserve"> ao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ou a que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tenha acesso em razão das tratativas </w:t>
      </w:r>
      <w:r w:rsidR="00230A8F">
        <w:rPr>
          <w:rFonts w:asciiTheme="minorHAnsi" w:eastAsia="Times New Roman" w:hAnsiTheme="minorHAnsi" w:cstheme="minorHAnsi"/>
          <w:kern w:val="0"/>
          <w:lang w:eastAsia="pt-BR" w:bidi="ar-SA"/>
        </w:rPr>
        <w:t>para a contratação d</w:t>
      </w:r>
      <w:r w:rsidR="0051390B">
        <w:rPr>
          <w:rFonts w:asciiTheme="minorHAnsi" w:eastAsia="Times New Roman" w:hAnsiTheme="minorHAnsi" w:cstheme="minorHAnsi"/>
          <w:kern w:val="0"/>
          <w:lang w:eastAsia="pt-BR" w:bidi="ar-SA"/>
        </w:rPr>
        <w:t>e</w:t>
      </w:r>
      <w:r w:rsidR="00230A8F">
        <w:rPr>
          <w:rFonts w:asciiTheme="minorHAnsi" w:eastAsia="Times New Roman" w:hAnsiTheme="minorHAnsi" w:cstheme="minorHAnsi"/>
          <w:kern w:val="0"/>
          <w:lang w:eastAsia="pt-BR" w:bidi="ar-SA"/>
        </w:rPr>
        <w:t xml:space="preserve"> seguro</w:t>
      </w:r>
      <w:r w:rsidRPr="00F31476">
        <w:rPr>
          <w:rFonts w:asciiTheme="minorHAnsi" w:eastAsia="Times New Roman" w:hAnsiTheme="minorHAnsi" w:cstheme="minorHAnsi"/>
          <w:kern w:val="0"/>
          <w:lang w:eastAsia="pt-BR" w:bidi="ar-SA"/>
        </w:rPr>
        <w:t xml:space="preserve"> </w:t>
      </w:r>
      <w:r w:rsidR="0051390B">
        <w:rPr>
          <w:rFonts w:asciiTheme="minorHAnsi" w:eastAsia="Times New Roman" w:hAnsiTheme="minorHAnsi" w:cstheme="minorHAnsi"/>
          <w:kern w:val="0"/>
          <w:lang w:eastAsia="pt-BR" w:bidi="ar-SA"/>
        </w:rPr>
        <w:t xml:space="preserve">de responsabilidade civil para administradores (seguro D&amp;O) </w:t>
      </w:r>
      <w:r w:rsidRPr="00F31476">
        <w:rPr>
          <w:rFonts w:asciiTheme="minorHAnsi" w:eastAsia="Times New Roman" w:hAnsiTheme="minorHAnsi" w:cstheme="minorHAnsi"/>
          <w:kern w:val="0"/>
          <w:lang w:eastAsia="pt-BR" w:bidi="ar-SA"/>
        </w:rPr>
        <w:t>(</w:t>
      </w:r>
      <w:proofErr w:type="spellStart"/>
      <w:r w:rsidRPr="00F31476">
        <w:rPr>
          <w:rFonts w:asciiTheme="minorHAnsi" w:eastAsia="Times New Roman" w:hAnsiTheme="minorHAnsi" w:cstheme="minorHAnsi"/>
          <w:kern w:val="0"/>
          <w:lang w:eastAsia="pt-BR" w:bidi="ar-SA"/>
        </w:rPr>
        <w:t>ii</w:t>
      </w:r>
      <w:proofErr w:type="spellEnd"/>
      <w:r w:rsidRPr="00F31476">
        <w:rPr>
          <w:rFonts w:asciiTheme="minorHAnsi" w:eastAsia="Times New Roman" w:hAnsiTheme="minorHAnsi" w:cstheme="minorHAnsi"/>
          <w:kern w:val="0"/>
          <w:lang w:eastAsia="pt-BR" w:bidi="ar-SA"/>
        </w:rPr>
        <w:t>) qualquer informação, conclusões, compilações, interpretações, projeções e análises</w:t>
      </w:r>
      <w:r w:rsidR="0051390B">
        <w:rPr>
          <w:rFonts w:asciiTheme="minorHAnsi" w:eastAsia="Times New Roman" w:hAnsiTheme="minorHAnsi" w:cstheme="minorHAnsi"/>
          <w:kern w:val="0"/>
          <w:lang w:eastAsia="pt-BR" w:bidi="ar-SA"/>
        </w:rPr>
        <w:t xml:space="preserve"> </w:t>
      </w:r>
      <w:r w:rsidRPr="00F31476">
        <w:rPr>
          <w:rFonts w:asciiTheme="minorHAnsi" w:eastAsia="Times New Roman" w:hAnsiTheme="minorHAnsi" w:cstheme="minorHAnsi"/>
          <w:kern w:val="0"/>
          <w:lang w:eastAsia="pt-BR" w:bidi="ar-SA"/>
        </w:rPr>
        <w:lastRenderedPageBreak/>
        <w:t xml:space="preserve">resultantes das discussões </w:t>
      </w:r>
      <w:r w:rsidR="0051390B">
        <w:rPr>
          <w:rFonts w:asciiTheme="minorHAnsi" w:eastAsia="Times New Roman" w:hAnsiTheme="minorHAnsi" w:cstheme="minorHAnsi"/>
          <w:kern w:val="0"/>
          <w:lang w:eastAsia="pt-BR" w:bidi="ar-SA"/>
        </w:rPr>
        <w:t>à contratação de seguro</w:t>
      </w:r>
      <w:r w:rsidR="0051390B" w:rsidRPr="00F31476">
        <w:rPr>
          <w:rFonts w:asciiTheme="minorHAnsi" w:eastAsia="Times New Roman" w:hAnsiTheme="minorHAnsi" w:cstheme="minorHAnsi"/>
          <w:kern w:val="0"/>
          <w:lang w:eastAsia="pt-BR" w:bidi="ar-SA"/>
        </w:rPr>
        <w:t xml:space="preserve"> </w:t>
      </w:r>
      <w:r w:rsidR="0051390B">
        <w:rPr>
          <w:rFonts w:asciiTheme="minorHAnsi" w:eastAsia="Times New Roman" w:hAnsiTheme="minorHAnsi" w:cstheme="minorHAnsi"/>
          <w:kern w:val="0"/>
          <w:lang w:eastAsia="pt-BR" w:bidi="ar-SA"/>
        </w:rPr>
        <w:t xml:space="preserve">de responsabilidade civil para administradores (seguro D&amp;O) </w:t>
      </w:r>
      <w:r w:rsidRPr="00F31476">
        <w:rPr>
          <w:rFonts w:asciiTheme="minorHAnsi" w:eastAsia="Times New Roman" w:hAnsiTheme="minorHAnsi" w:cstheme="minorHAnsi"/>
          <w:kern w:val="0"/>
          <w:lang w:eastAsia="pt-BR" w:bidi="ar-SA"/>
        </w:rPr>
        <w:t>;</w:t>
      </w:r>
    </w:p>
    <w:p w14:paraId="3CC25CAD" w14:textId="30ECDB8E" w:rsidR="00E714AC" w:rsidRPr="00F31476"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Informação Sigilosa: é a informação submetida temporariamente à restrição de acesso público em razão de sua imprescindibilidade para a segurança da sociedade e do Estado, e aquelas abrangidas pelas demais hipóteses legais de sigilo. </w:t>
      </w:r>
    </w:p>
    <w:p w14:paraId="0DE8757A" w14:textId="314E0F9E" w:rsidR="00E714AC" w:rsidRPr="00F31476"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Material de avaliação: quaisquer análises, compilações, conclusões, interpretações, projeções, análises, estudos ou outros documentos elaborados por quaisquer dos Representantes da Companhia e/ou do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preparados a partir do recebimento de uma ou mais Informações Confidenciais ou Sigilosas.</w:t>
      </w:r>
    </w:p>
    <w:p w14:paraId="5C2A98F6" w14:textId="3FDA2CD1" w:rsidR="002606B6" w:rsidRDefault="00E714AC" w:rsidP="00C5212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OBJETO</w:t>
      </w:r>
    </w:p>
    <w:p w14:paraId="44716C27" w14:textId="4E4627F8"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6B5A27">
        <w:rPr>
          <w:rFonts w:asciiTheme="minorHAnsi" w:eastAsia="Times New Roman" w:hAnsiTheme="minorHAnsi" w:cstheme="minorHAnsi"/>
          <w:kern w:val="0"/>
          <w:lang w:eastAsia="pt-BR" w:bidi="ar-SA"/>
        </w:rPr>
        <w:t>Confidencialidade. Manutenção de Sigilo:</w:t>
      </w:r>
      <w:r w:rsidRPr="005B3C70">
        <w:rPr>
          <w:rFonts w:asciiTheme="minorHAnsi" w:eastAsia="Times New Roman" w:hAnsiTheme="minorHAnsi" w:cstheme="minorHAnsi"/>
          <w:kern w:val="0"/>
          <w:lang w:eastAsia="pt-BR" w:bidi="ar-SA"/>
        </w:rPr>
        <w:t xml:space="preserve"> Por meio do presente Acordo e como condição para que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receba qualquer Informação Confidencial ou Sigilosa e documento contendo Material de Avaliação relacionado à Companhia,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concorda e se obriga a tratar e manter sob estrita confidencialidade e sigilo qualquer Informação Confidencial ou Sigilosa e/ou Material de Avaliação relativo à Companhia.</w:t>
      </w:r>
    </w:p>
    <w:p w14:paraId="4469BBC5" w14:textId="450BB1B3"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5B3C70">
        <w:rPr>
          <w:rFonts w:asciiTheme="minorHAnsi" w:eastAsia="Times New Roman" w:hAnsiTheme="minorHAnsi" w:cstheme="minorHAnsi"/>
          <w:kern w:val="0"/>
          <w:lang w:eastAsia="pt-BR" w:bidi="ar-SA"/>
        </w:rPr>
        <w:t xml:space="preserve">As Partes concordam que, a partir da assinatura do presente Acordo, quaisquer Informações Confidenciais, Sigilosas e Material de Avaliação eventualmente divulgados ao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e/ou aos seus Representantes, bem como qualquer Material de Avaliação produzido pelo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e/ou seus Representantes, serão consideradas como confidenciais e sigilosos, independentemente de qualquer designação ou indicação neste sentido.</w:t>
      </w:r>
    </w:p>
    <w:p w14:paraId="47F7784C" w14:textId="6CACF0DF"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5B3C70">
        <w:rPr>
          <w:rFonts w:asciiTheme="minorHAnsi" w:eastAsia="Times New Roman" w:hAnsiTheme="minorHAnsi" w:cstheme="minorHAnsi"/>
          <w:kern w:val="0"/>
          <w:lang w:eastAsia="pt-BR" w:bidi="ar-SA"/>
        </w:rPr>
        <w:t xml:space="preserve">As disposições deste instrumento são aplicadas retroativamente a qualquer Informação Confidencial e Sigilosa e/ou Material de Avaliação a que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possa ter tido acesso antes da data de sua assinatura.</w:t>
      </w:r>
    </w:p>
    <w:p w14:paraId="183BFCEC" w14:textId="66FDB458" w:rsidR="00E714AC" w:rsidRPr="005B3C70" w:rsidRDefault="00E714AC"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6B5A27">
        <w:rPr>
          <w:rFonts w:asciiTheme="minorHAnsi" w:eastAsia="Times New Roman" w:hAnsiTheme="minorHAnsi" w:cstheme="minorHAnsi"/>
          <w:kern w:val="0"/>
          <w:lang w:eastAsia="pt-BR" w:bidi="ar-SA"/>
        </w:rPr>
        <w:t>Finalidade. Sigilo para Representantes</w:t>
      </w:r>
      <w:r w:rsidRPr="005B3C70">
        <w:rPr>
          <w:rFonts w:asciiTheme="minorHAnsi" w:eastAsia="Times New Roman" w:hAnsiTheme="minorHAnsi" w:cstheme="minorHAnsi"/>
          <w:kern w:val="0"/>
          <w:lang w:eastAsia="pt-BR" w:bidi="ar-SA"/>
        </w:rPr>
        <w:t xml:space="preserve">.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concorda e se obriga a utilizar, bem como fazer com que seus Representantes utilizem, as Informações Confidenciais, Sigilosas e o Material de Avaliação exclusivamente para os fins de estudos e negociações para a eventual celebração de Contrato </w:t>
      </w:r>
      <w:r w:rsidR="0051390B" w:rsidRPr="005B3C70">
        <w:rPr>
          <w:rFonts w:asciiTheme="minorHAnsi" w:eastAsia="Times New Roman" w:hAnsiTheme="minorHAnsi" w:cstheme="minorHAnsi"/>
          <w:kern w:val="0"/>
          <w:lang w:eastAsia="pt-BR" w:bidi="ar-SA"/>
        </w:rPr>
        <w:t xml:space="preserve">de seguro de responsabilidade civil para administradores (seguro D&amp;O) </w:t>
      </w:r>
      <w:r w:rsidRPr="005B3C70">
        <w:rPr>
          <w:rFonts w:asciiTheme="minorHAnsi" w:eastAsia="Times New Roman" w:hAnsiTheme="minorHAnsi" w:cstheme="minorHAnsi"/>
          <w:kern w:val="0"/>
          <w:lang w:eastAsia="pt-BR" w:bidi="ar-SA"/>
        </w:rPr>
        <w:t xml:space="preserve">firmado entre as Partes. O </w:t>
      </w:r>
      <w:r w:rsidR="00F44521" w:rsidRPr="005B3C70">
        <w:rPr>
          <w:rFonts w:asciiTheme="minorHAnsi" w:eastAsia="Times New Roman" w:hAnsiTheme="minorHAnsi" w:cstheme="minorHAnsi"/>
          <w:kern w:val="0"/>
          <w:lang w:eastAsia="pt-BR" w:bidi="ar-SA"/>
        </w:rPr>
        <w:t>Proponente</w:t>
      </w:r>
      <w:r w:rsidRPr="005B3C70">
        <w:rPr>
          <w:rFonts w:asciiTheme="minorHAnsi" w:eastAsia="Times New Roman" w:hAnsiTheme="minorHAnsi" w:cstheme="minorHAnsi"/>
          <w:kern w:val="0"/>
          <w:lang w:eastAsia="pt-BR" w:bidi="ar-SA"/>
        </w:rPr>
        <w:t xml:space="preserve"> deverá assegurar que cada um de seus Representantes tenha pleno conhecimento da obrigação de confidencialidade e sigilo decorrente do acesso a quaisquer Informações Confidenciais, Sigilosas e Material de Avaliação.</w:t>
      </w:r>
    </w:p>
    <w:p w14:paraId="2B4F7B45" w14:textId="6161B18F" w:rsidR="0030680F" w:rsidRPr="00BF3C76" w:rsidRDefault="00364D02" w:rsidP="00C5212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OBRIGAÇÕES</w:t>
      </w:r>
    </w:p>
    <w:p w14:paraId="584E00AF" w14:textId="2DFC7E98"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e seus Representantes manterão como confidenciais e sigilosas e somente usarão toda Informação Confidencial e/ou Sigilosa obtida da Companhia, com o único propósito descrito no item 2.4 acima, obrigando-se a:</w:t>
      </w:r>
    </w:p>
    <w:p w14:paraId="2F84250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lastRenderedPageBreak/>
        <w:t>preservar</w:t>
      </w:r>
      <w:proofErr w:type="gramEnd"/>
      <w:r w:rsidRPr="00F31476">
        <w:rPr>
          <w:rFonts w:asciiTheme="minorHAnsi" w:hAnsiTheme="minorHAnsi" w:cstheme="minorHAnsi"/>
          <w:color w:val="000000" w:themeColor="text1"/>
        </w:rPr>
        <w:t xml:space="preserve"> o conteúdo das Informações Confidenciais, Sigilosas e Material de Avaliação, sem divulgá-los a terceiros;</w:t>
      </w:r>
    </w:p>
    <w:p w14:paraId="7B8C9D68"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não</w:t>
      </w:r>
      <w:proofErr w:type="gramEnd"/>
      <w:r w:rsidRPr="00F31476">
        <w:rPr>
          <w:rFonts w:asciiTheme="minorHAnsi" w:hAnsiTheme="minorHAnsi" w:cstheme="minorHAnsi"/>
          <w:color w:val="000000" w:themeColor="text1"/>
        </w:rPr>
        <w:t xml:space="preserve"> praticar quaisquer atos que possam afetar o sigilo, confidencialidade ou a integridade das Informações Confidenciais, Sigilosas e Material de Avaliação;</w:t>
      </w:r>
    </w:p>
    <w:p w14:paraId="5C7F9D4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manter</w:t>
      </w:r>
      <w:proofErr w:type="gramEnd"/>
      <w:r w:rsidRPr="00F31476">
        <w:rPr>
          <w:rFonts w:asciiTheme="minorHAnsi" w:hAnsiTheme="minorHAnsi" w:cstheme="minorHAnsi"/>
          <w:color w:val="000000" w:themeColor="text1"/>
        </w:rPr>
        <w:t xml:space="preserve"> padrões apropriados para assegurar a confidencialidade e o sigilo requeridos neste Acordo;</w:t>
      </w:r>
    </w:p>
    <w:p w14:paraId="26C0DE3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não</w:t>
      </w:r>
      <w:proofErr w:type="gramEnd"/>
      <w:r w:rsidRPr="00F31476">
        <w:rPr>
          <w:rFonts w:asciiTheme="minorHAnsi" w:hAnsiTheme="minorHAnsi" w:cstheme="minorHAnsi"/>
          <w:color w:val="000000" w:themeColor="text1"/>
        </w:rPr>
        <w:t xml:space="preserve"> copiar ou reproduzir, por qualquer meio ou modo, Informações Confidenciais, Sigilosas ou Material de Avaliação, salvo mediante autorização expressa e por escrito da </w:t>
      </w:r>
      <w:proofErr w:type="spellStart"/>
      <w:r w:rsidRPr="00F31476">
        <w:rPr>
          <w:rFonts w:asciiTheme="minorHAnsi" w:hAnsiTheme="minorHAnsi" w:cstheme="minorHAnsi"/>
          <w:color w:val="000000" w:themeColor="text1"/>
        </w:rPr>
        <w:t>Telebras</w:t>
      </w:r>
      <w:proofErr w:type="spellEnd"/>
      <w:r w:rsidRPr="00F31476">
        <w:rPr>
          <w:rFonts w:asciiTheme="minorHAnsi" w:hAnsiTheme="minorHAnsi" w:cstheme="minorHAnsi"/>
          <w:color w:val="000000" w:themeColor="text1"/>
        </w:rPr>
        <w:t>;</w:t>
      </w:r>
    </w:p>
    <w:p w14:paraId="5018E93F"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responder</w:t>
      </w:r>
      <w:proofErr w:type="gramEnd"/>
      <w:r w:rsidRPr="00F31476">
        <w:rPr>
          <w:rFonts w:asciiTheme="minorHAnsi" w:hAnsiTheme="minorHAnsi" w:cstheme="minorHAnsi"/>
          <w:color w:val="000000" w:themeColor="text1"/>
        </w:rPr>
        <w:t xml:space="preserve"> solidariamente, por seus Representantes, por qualquer violação do presente Acordo;</w:t>
      </w:r>
    </w:p>
    <w:p w14:paraId="66B901DB"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a</w:t>
      </w:r>
      <w:proofErr w:type="gramEnd"/>
      <w:r w:rsidRPr="00F31476">
        <w:rPr>
          <w:rFonts w:asciiTheme="minorHAnsi" w:hAnsiTheme="minorHAnsi" w:cstheme="minorHAnsi"/>
          <w:color w:val="000000" w:themeColor="text1"/>
        </w:rPr>
        <w:t xml:space="preserve"> divulgar as Informações Confidenciais, Sigilosas ou Material de Avaliação somente a seus respectivos Representantes que necessitem dos documentos contendo Informações e Material assim classificados, desde que no interesse do objeto deste Acordo, e contanto que tais Representantes tenham sido devidamente notificados a respeito deste Acordo;</w:t>
      </w:r>
    </w:p>
    <w:p w14:paraId="628924F2" w14:textId="77777777" w:rsidR="00364D02" w:rsidRPr="00F31476" w:rsidRDefault="00364D02" w:rsidP="006B5A27">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manter</w:t>
      </w:r>
      <w:proofErr w:type="gramEnd"/>
      <w:r w:rsidRPr="00F31476">
        <w:rPr>
          <w:rFonts w:asciiTheme="minorHAnsi" w:hAnsiTheme="minorHAnsi" w:cstheme="minorHAnsi"/>
          <w:color w:val="000000" w:themeColor="text1"/>
        </w:rPr>
        <w:t xml:space="preserve"> procedimentos adequados à prevenção de extravio ou perda de quaisquer documentos contendo Informações Confidenciais, Sigilosas ou Material de Avaliação, devendo comunicar à </w:t>
      </w:r>
      <w:proofErr w:type="spellStart"/>
      <w:r w:rsidRPr="00F31476">
        <w:rPr>
          <w:rFonts w:asciiTheme="minorHAnsi" w:hAnsiTheme="minorHAnsi" w:cstheme="minorHAnsi"/>
          <w:color w:val="000000" w:themeColor="text1"/>
        </w:rPr>
        <w:t>Telebras</w:t>
      </w:r>
      <w:proofErr w:type="spellEnd"/>
      <w:r w:rsidRPr="00F31476">
        <w:rPr>
          <w:rFonts w:asciiTheme="minorHAnsi" w:hAnsiTheme="minorHAnsi" w:cstheme="minorHAnsi"/>
          <w:color w:val="000000" w:themeColor="text1"/>
        </w:rPr>
        <w:t>, imediatamente, a ocorrência de incidentes desta natureza, o que não excluirá sua responsabilidade.</w:t>
      </w:r>
    </w:p>
    <w:p w14:paraId="6E0F72D8" w14:textId="4A9152E7"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Toda Informação Confidencial, Sigilosa ou Material de Avaliação divulgados pela Companhia deverá permanecer como propriedade única e exclusiva da </w:t>
      </w:r>
      <w:proofErr w:type="spellStart"/>
      <w:r w:rsidRPr="00F31476">
        <w:rPr>
          <w:rFonts w:asciiTheme="minorHAnsi" w:eastAsia="Times New Roman" w:hAnsiTheme="minorHAnsi" w:cstheme="minorHAnsi"/>
          <w:kern w:val="0"/>
          <w:lang w:eastAsia="pt-BR" w:bidi="ar-SA"/>
        </w:rPr>
        <w:t>Telebras</w:t>
      </w:r>
      <w:proofErr w:type="spellEnd"/>
      <w:r w:rsidRPr="00F31476">
        <w:rPr>
          <w:rFonts w:asciiTheme="minorHAnsi" w:eastAsia="Times New Roman" w:hAnsiTheme="minorHAnsi" w:cstheme="minorHAnsi"/>
          <w:kern w:val="0"/>
          <w:lang w:eastAsia="pt-BR" w:bidi="ar-SA"/>
        </w:rPr>
        <w:t xml:space="preserve"> e deverá ser utilizada única e exclusivamente para fins deste Acordo, e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não poderá divulgar qualquer Informação Confidencial, Sigilosa ou Material de Avaliação a qualquer terceiro, exceto aos seus Representantes que necessitem da Informação Confidencial ou Sigilosa ou Material de Avaliação (conforme 3.1.6 acima), ressalvada a existência de consentimento prévio, por escrito, da </w:t>
      </w:r>
      <w:proofErr w:type="spellStart"/>
      <w:r w:rsidRPr="00F31476">
        <w:rPr>
          <w:rFonts w:asciiTheme="minorHAnsi" w:eastAsia="Times New Roman" w:hAnsiTheme="minorHAnsi" w:cstheme="minorHAnsi"/>
          <w:kern w:val="0"/>
          <w:lang w:eastAsia="pt-BR" w:bidi="ar-SA"/>
        </w:rPr>
        <w:t>Telebras</w:t>
      </w:r>
      <w:proofErr w:type="spellEnd"/>
      <w:r w:rsidRPr="00F31476">
        <w:rPr>
          <w:rFonts w:asciiTheme="minorHAnsi" w:eastAsia="Times New Roman" w:hAnsiTheme="minorHAnsi" w:cstheme="minorHAnsi"/>
          <w:kern w:val="0"/>
          <w:lang w:eastAsia="pt-BR" w:bidi="ar-SA"/>
        </w:rPr>
        <w:t>.</w:t>
      </w:r>
    </w:p>
    <w:p w14:paraId="61B5BB8F" w14:textId="5BDE2CAF"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Devolução ou Destruição de Informações. Mediante solicitação da Companhia,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deverá, no prazo de 10 (dez) dias contados da referida solicitação, devolver ou destruir com segurança todas as Informações Confidenciais, Sigilosas e/ou Material de Avaliação tangíveis, juntamente com todas e quaisquer cópias que estejam em seu poder. Caso as Informações Confidenciais, Sigilosas e/ou Material de Avaliação sejam destruídos, a Companhia terá o direito de solicitar ao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uma declaração por escrito atestando não estar mais em poder de qualquer Informação Confidencial, Sigilosa e/ou Material de Avaliação. Inobstante a eventual devolução e/ou destruição das Informações Confidenciais, Sigilosas e/ou Material de Avaliação,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por si e por seus Representantes, continuará vinculado às suas obrigações de confidencialidade e sigilo previstas neste Acordo.</w:t>
      </w:r>
    </w:p>
    <w:p w14:paraId="578D5721" w14:textId="77C38201" w:rsidR="00672A2C" w:rsidRPr="004D05D7" w:rsidRDefault="00364D02" w:rsidP="00672A2C">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PENALIDADES</w:t>
      </w:r>
    </w:p>
    <w:p w14:paraId="250D076E" w14:textId="327C0897"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bookmarkStart w:id="1" w:name="_Ref119680098"/>
      <w:bookmarkStart w:id="2" w:name="_Toc120005633"/>
      <w:r w:rsidRPr="00F31476">
        <w:rPr>
          <w:rFonts w:asciiTheme="minorHAnsi" w:eastAsia="Times New Roman" w:hAnsiTheme="minorHAnsi" w:cstheme="minorHAnsi"/>
          <w:kern w:val="0"/>
          <w:lang w:eastAsia="pt-BR" w:bidi="ar-SA"/>
        </w:rPr>
        <w:lastRenderedPageBreak/>
        <w:t xml:space="preserve">A divulgação desautorizada, fora dos limites estabelecidos na Cláusula Terceira do presente Acordo, de quaisquer Informações Confidenciais, </w:t>
      </w:r>
      <w:proofErr w:type="gramStart"/>
      <w:r w:rsidRPr="00F31476">
        <w:rPr>
          <w:rFonts w:asciiTheme="minorHAnsi" w:eastAsia="Times New Roman" w:hAnsiTheme="minorHAnsi" w:cstheme="minorHAnsi"/>
          <w:kern w:val="0"/>
          <w:lang w:eastAsia="pt-BR" w:bidi="ar-SA"/>
        </w:rPr>
        <w:t>Sigilosas</w:t>
      </w:r>
      <w:proofErr w:type="gramEnd"/>
      <w:r w:rsidRPr="00F31476">
        <w:rPr>
          <w:rFonts w:asciiTheme="minorHAnsi" w:eastAsia="Times New Roman" w:hAnsiTheme="minorHAnsi" w:cstheme="minorHAnsi"/>
          <w:kern w:val="0"/>
          <w:lang w:eastAsia="pt-BR" w:bidi="ar-SA"/>
        </w:rPr>
        <w:t xml:space="preserve"> ou Material de Avaliação caracterizará infração, sujeitando os responsáveis às penalidades civis e penais previstas na legislação brasileira, bem como ao dever de reparar qualquer dano causado à Companhia pela inobservância dos deveres de sigilo e confidencialidade inerentes ao presente Acordo. </w:t>
      </w:r>
    </w:p>
    <w:p w14:paraId="385389A5" w14:textId="7565140E"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A responsabilidade do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não subsistirá nas hipóteses de caso fortuito ou força maior, na forma do artigo 393 do Código Civil Brasileiro, e desde que não haja dúvidas de que todas as medidas de precaução tenham sido devidamente tomadas.</w:t>
      </w:r>
    </w:p>
    <w:p w14:paraId="26D7D3EB" w14:textId="65B28E52"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neste ato acorda em indenizar e isentar a Companhia de quaisquer responsabilidades, perdas, danos, juros, custo ou outra obrigação (incluindo despesas legais e o custo de execução da indenização) resultante ou causados pela utilização ou divulgação não autorizadas das Informações Confidenciais, </w:t>
      </w:r>
      <w:proofErr w:type="gramStart"/>
      <w:r w:rsidRPr="00F31476">
        <w:rPr>
          <w:rFonts w:asciiTheme="minorHAnsi" w:eastAsia="Times New Roman" w:hAnsiTheme="minorHAnsi" w:cstheme="minorHAnsi"/>
          <w:kern w:val="0"/>
          <w:lang w:eastAsia="pt-BR" w:bidi="ar-SA"/>
        </w:rPr>
        <w:t>Sigilosas</w:t>
      </w:r>
      <w:proofErr w:type="gramEnd"/>
      <w:r w:rsidRPr="00F31476">
        <w:rPr>
          <w:rFonts w:asciiTheme="minorHAnsi" w:eastAsia="Times New Roman" w:hAnsiTheme="minorHAnsi" w:cstheme="minorHAnsi"/>
          <w:kern w:val="0"/>
          <w:lang w:eastAsia="pt-BR" w:bidi="ar-SA"/>
        </w:rPr>
        <w:t xml:space="preserve"> ou Material de Avaliação, nos termos deste Acordo, por si ou por seus Representantes. Para fins de deste Acordo, 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é responsável por toda e qualquer violação dos termos deste Acordo, por si ou por seus Representantes.</w:t>
      </w:r>
    </w:p>
    <w:p w14:paraId="5F025BAC" w14:textId="0E0AC53F"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O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reconhece, ainda, que o uso desautorizado de qualquer das Informações Confidenciais, Sigilosas ou do Material de Avaliação, em violação a este Acordo, causará dano irreparável à Companhia, e, sendo este o caso,  a Companhia poderá adotar quaisquer outras medidas disponíveis em legislação para buscar a reparação integral do dano decorrente da violação à obrigação de confidencialidade ora assumida, </w:t>
      </w:r>
      <w:proofErr w:type="spellStart"/>
      <w:r w:rsidRPr="00F31476">
        <w:rPr>
          <w:rFonts w:asciiTheme="minorHAnsi" w:eastAsia="Times New Roman" w:hAnsiTheme="minorHAnsi" w:cstheme="minorHAnsi"/>
          <w:kern w:val="0"/>
          <w:lang w:eastAsia="pt-BR" w:bidi="ar-SA"/>
        </w:rPr>
        <w:t>independente</w:t>
      </w:r>
      <w:proofErr w:type="spellEnd"/>
      <w:r w:rsidRPr="00F31476">
        <w:rPr>
          <w:rFonts w:asciiTheme="minorHAnsi" w:eastAsia="Times New Roman" w:hAnsiTheme="minorHAnsi" w:cstheme="minorHAnsi"/>
          <w:kern w:val="0"/>
          <w:lang w:eastAsia="pt-BR" w:bidi="ar-SA"/>
        </w:rPr>
        <w:t xml:space="preserve"> de qualquer eventual indenização pecuniária em razão de tal violação, atual ou futura.</w:t>
      </w:r>
    </w:p>
    <w:p w14:paraId="7883AB93" w14:textId="77777777"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r w:rsidRPr="00F31476">
        <w:rPr>
          <w:rFonts w:asciiTheme="minorHAnsi" w:eastAsia="Times New Roman" w:hAnsiTheme="minorHAnsi" w:cstheme="minorHAnsi"/>
          <w:kern w:val="0"/>
          <w:lang w:eastAsia="pt-BR" w:bidi="ar-SA"/>
        </w:rPr>
        <w:t xml:space="preserve">Na hipótese de descumprimento da obrigação de confidencialidade prevista neste Acordo, a Companhia fará jus à medida processual imediata prevista em legislação processual pátria, em especial o Código de Processo Civil, proibindo qualquer violação deste Acordo, sem prejuízo de quaisquer outros direitos e recursos que lhe estejam disponíveis no momento. </w:t>
      </w:r>
    </w:p>
    <w:bookmarkEnd w:id="1"/>
    <w:bookmarkEnd w:id="2"/>
    <w:p w14:paraId="02B2BD09" w14:textId="27CF9856" w:rsidR="00F719B4" w:rsidRPr="00F31476" w:rsidRDefault="00364D02" w:rsidP="00F31476">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lang w:eastAsia="zh-CN"/>
        </w:rPr>
      </w:pPr>
      <w:r w:rsidRPr="00F31476">
        <w:rPr>
          <w:rFonts w:asciiTheme="minorHAnsi" w:eastAsia="WenQuanYi Micro Hei" w:hAnsiTheme="minorHAnsi" w:cstheme="minorHAnsi"/>
          <w:b/>
          <w:bCs/>
          <w:color w:val="FFFFFF"/>
          <w:szCs w:val="24"/>
          <w:lang w:eastAsia="zh-CN"/>
        </w:rPr>
        <w:t>EXCEÇÕES À CONFIDENCIALIDADE</w:t>
      </w:r>
    </w:p>
    <w:p w14:paraId="7E2F9087" w14:textId="0850332D"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bookmarkStart w:id="3" w:name="_Toc120005634"/>
      <w:r w:rsidRPr="00F31476">
        <w:rPr>
          <w:rFonts w:asciiTheme="minorHAnsi" w:eastAsia="Times New Roman" w:hAnsiTheme="minorHAnsi" w:cstheme="minorHAnsi"/>
          <w:kern w:val="0"/>
          <w:lang w:eastAsia="pt-BR" w:bidi="ar-SA"/>
        </w:rPr>
        <w:t xml:space="preserve">Constituem exceções às obrigações de Sigilo e Confidencialidade assumidas nos termos da Cláusula Terceira acima, as eventuais Informações Confidenciais, </w:t>
      </w:r>
      <w:proofErr w:type="gramStart"/>
      <w:r w:rsidRPr="00F31476">
        <w:rPr>
          <w:rFonts w:asciiTheme="minorHAnsi" w:eastAsia="Times New Roman" w:hAnsiTheme="minorHAnsi" w:cstheme="minorHAnsi"/>
          <w:kern w:val="0"/>
          <w:lang w:eastAsia="pt-BR" w:bidi="ar-SA"/>
        </w:rPr>
        <w:t>Sigilosas</w:t>
      </w:r>
      <w:proofErr w:type="gramEnd"/>
      <w:r w:rsidRPr="00F31476">
        <w:rPr>
          <w:rFonts w:asciiTheme="minorHAnsi" w:eastAsia="Times New Roman" w:hAnsiTheme="minorHAnsi" w:cstheme="minorHAnsi"/>
          <w:kern w:val="0"/>
          <w:lang w:eastAsia="pt-BR" w:bidi="ar-SA"/>
        </w:rPr>
        <w:t xml:space="preserve"> ou Material de Avaliação que:</w:t>
      </w:r>
    </w:p>
    <w:p w14:paraId="0398D866" w14:textId="07C80856"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já</w:t>
      </w:r>
      <w:proofErr w:type="gramEnd"/>
      <w:r w:rsidRPr="00F31476">
        <w:rPr>
          <w:rFonts w:asciiTheme="minorHAnsi" w:hAnsiTheme="minorHAnsi" w:cstheme="minorHAnsi"/>
          <w:color w:val="000000" w:themeColor="text1"/>
        </w:rPr>
        <w:t xml:space="preserve"> estejam comprovadamente em poder do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enviadas pela Companhia, no momento da divulgação, por forma legal e legítima, e que não estejam sujeita a outro acordo de confidencialidade ou obrigação de sigilo e confidencialidade com a Companhia,</w:t>
      </w:r>
    </w:p>
    <w:p w14:paraId="19B27775" w14:textId="77777777"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prévia</w:t>
      </w:r>
      <w:proofErr w:type="gramEnd"/>
      <w:r w:rsidRPr="00F31476">
        <w:rPr>
          <w:rFonts w:asciiTheme="minorHAnsi" w:hAnsiTheme="minorHAnsi" w:cstheme="minorHAnsi"/>
          <w:color w:val="000000" w:themeColor="text1"/>
        </w:rPr>
        <w:t xml:space="preserve"> e expressa (por escrito) anuência da Companhia quanto à liberação da obrigação de sigilo e confidencialidade;</w:t>
      </w:r>
    </w:p>
    <w:p w14:paraId="6E9D8907" w14:textId="77777777"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t>informação</w:t>
      </w:r>
      <w:proofErr w:type="gramEnd"/>
      <w:r w:rsidRPr="00F31476">
        <w:rPr>
          <w:rFonts w:asciiTheme="minorHAnsi" w:hAnsiTheme="minorHAnsi" w:cstheme="minorHAnsi"/>
          <w:color w:val="000000" w:themeColor="text1"/>
        </w:rPr>
        <w:t xml:space="preserve"> comprovadamente obtida por outras fontes, de forma legal e legítima, independentemente e sem infração do presente Acordo;</w:t>
      </w:r>
    </w:p>
    <w:p w14:paraId="2C9EB1B7" w14:textId="1FF48D8E"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proofErr w:type="gramStart"/>
      <w:r w:rsidRPr="00F31476">
        <w:rPr>
          <w:rFonts w:asciiTheme="minorHAnsi" w:hAnsiTheme="minorHAnsi" w:cstheme="minorHAnsi"/>
          <w:color w:val="000000" w:themeColor="text1"/>
        </w:rPr>
        <w:lastRenderedPageBreak/>
        <w:t>esteja</w:t>
      </w:r>
      <w:proofErr w:type="gramEnd"/>
      <w:r w:rsidRPr="00F31476">
        <w:rPr>
          <w:rFonts w:asciiTheme="minorHAnsi" w:hAnsiTheme="minorHAnsi" w:cstheme="minorHAnsi"/>
          <w:color w:val="000000" w:themeColor="text1"/>
        </w:rPr>
        <w:t xml:space="preserve"> ou se torne disponível ao público em geral que não como resultado de uma divulgação pelo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ou por um de seus Representantes em descumprimento a este Acordo; e</w:t>
      </w:r>
    </w:p>
    <w:p w14:paraId="5F148562" w14:textId="5C17C9B1" w:rsidR="00364D02" w:rsidRPr="00F31476" w:rsidRDefault="00364D02" w:rsidP="00F31476">
      <w:pPr>
        <w:widowControl/>
        <w:numPr>
          <w:ilvl w:val="2"/>
          <w:numId w:val="1"/>
        </w:numPr>
        <w:tabs>
          <w:tab w:val="left" w:pos="425"/>
        </w:tabs>
        <w:spacing w:before="240" w:after="240"/>
        <w:ind w:left="0" w:firstLine="0"/>
        <w:jc w:val="both"/>
        <w:rPr>
          <w:rFonts w:asciiTheme="minorHAnsi" w:hAnsiTheme="minorHAnsi" w:cstheme="minorHAnsi"/>
          <w:color w:val="000000" w:themeColor="text1"/>
        </w:rPr>
      </w:pPr>
      <w:r w:rsidRPr="00F31476">
        <w:rPr>
          <w:rFonts w:asciiTheme="minorHAnsi" w:hAnsiTheme="minorHAnsi" w:cstheme="minorHAnsi"/>
          <w:color w:val="000000" w:themeColor="text1"/>
        </w:rPr>
        <w:t xml:space="preserve">determinação judicial e/ou administrativa para conhecimento das Informações Confidenciais, Sigilosas ou Material de Avaliação, desde que notificada imediatamente por escrito a Companhia pelo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se possível previamente à liberação, comprometendo-se o </w:t>
      </w:r>
      <w:r w:rsidR="00F44521">
        <w:rPr>
          <w:rFonts w:asciiTheme="minorHAnsi" w:hAnsiTheme="minorHAnsi" w:cstheme="minorHAnsi"/>
          <w:color w:val="000000" w:themeColor="text1"/>
        </w:rPr>
        <w:t>Proponente</w:t>
      </w:r>
      <w:r w:rsidRPr="00F31476">
        <w:rPr>
          <w:rFonts w:asciiTheme="minorHAnsi" w:hAnsiTheme="minorHAnsi" w:cstheme="minorHAnsi"/>
          <w:color w:val="000000" w:themeColor="text1"/>
        </w:rPr>
        <w:t xml:space="preserve"> a: (a) requerer segredo no seu trato judicial e/ou administrativo de tais informações; e (b) divulgar as Informações Confidenciais, Sigilosas ou Material de Avaliação de forma restrita, somente no escopo da determinação judicial e/ou administrativa.</w:t>
      </w:r>
    </w:p>
    <w:bookmarkEnd w:id="3"/>
    <w:p w14:paraId="140ED014" w14:textId="6A595B65" w:rsidR="00C109C2" w:rsidRPr="00BF3C76" w:rsidRDefault="00364D02" w:rsidP="00C109C2">
      <w:pPr>
        <w:pStyle w:val="Ttulo1"/>
        <w:keepNext w:val="0"/>
        <w:widowControl/>
        <w:numPr>
          <w:ilvl w:val="0"/>
          <w:numId w:val="1"/>
        </w:numPr>
        <w:shd w:val="clear" w:color="auto" w:fill="29569B"/>
        <w:ind w:left="426" w:hanging="426"/>
        <w:jc w:val="left"/>
        <w:textAlignment w:val="baseline"/>
        <w:rPr>
          <w:rFonts w:asciiTheme="minorHAnsi" w:eastAsia="WenQuanYi Micro Hei" w:hAnsiTheme="minorHAnsi" w:cstheme="minorHAnsi"/>
          <w:b/>
          <w:bCs/>
          <w:color w:val="FFFFFF"/>
          <w:szCs w:val="24"/>
          <w:lang w:eastAsia="zh-CN"/>
        </w:rPr>
      </w:pPr>
      <w:r>
        <w:rPr>
          <w:rFonts w:asciiTheme="minorHAnsi" w:eastAsia="WenQuanYi Micro Hei" w:hAnsiTheme="minorHAnsi" w:cstheme="minorHAnsi"/>
          <w:b/>
          <w:bCs/>
          <w:color w:val="FFFFFF"/>
          <w:szCs w:val="24"/>
          <w:lang w:eastAsia="zh-CN"/>
        </w:rPr>
        <w:t>VIGÊNCIA</w:t>
      </w:r>
    </w:p>
    <w:p w14:paraId="1B079451" w14:textId="4E391946" w:rsidR="00364D02" w:rsidRPr="00F31476" w:rsidRDefault="00364D02" w:rsidP="00F31476">
      <w:pPr>
        <w:widowControl/>
        <w:numPr>
          <w:ilvl w:val="1"/>
          <w:numId w:val="1"/>
        </w:numPr>
        <w:tabs>
          <w:tab w:val="left" w:pos="425"/>
        </w:tabs>
        <w:spacing w:before="240" w:after="240"/>
        <w:ind w:left="0" w:firstLine="0"/>
        <w:jc w:val="both"/>
        <w:rPr>
          <w:rFonts w:asciiTheme="minorHAnsi" w:eastAsia="Times New Roman" w:hAnsiTheme="minorHAnsi" w:cstheme="minorHAnsi"/>
          <w:kern w:val="0"/>
          <w:lang w:eastAsia="pt-BR" w:bidi="ar-SA"/>
        </w:rPr>
      </w:pPr>
      <w:bookmarkStart w:id="4" w:name="_Toc119687272"/>
      <w:bookmarkStart w:id="5" w:name="_Toc120005636"/>
      <w:bookmarkStart w:id="6" w:name="_Toc119687273"/>
      <w:bookmarkStart w:id="7" w:name="_Toc120005637"/>
      <w:bookmarkStart w:id="8" w:name="_Toc119687274"/>
      <w:bookmarkStart w:id="9" w:name="_Toc120005638"/>
      <w:bookmarkStart w:id="10" w:name="_Toc119687275"/>
      <w:bookmarkStart w:id="11" w:name="_Toc120005639"/>
      <w:bookmarkStart w:id="12" w:name="_Toc119687277"/>
      <w:bookmarkStart w:id="13" w:name="_Toc120005641"/>
      <w:bookmarkStart w:id="14" w:name="_Toc119687278"/>
      <w:bookmarkStart w:id="15" w:name="_Toc120005642"/>
      <w:bookmarkStart w:id="16" w:name="_Toc119687279"/>
      <w:bookmarkStart w:id="17" w:name="_Toc120005643"/>
      <w:bookmarkStart w:id="18" w:name="_Toc119687280"/>
      <w:bookmarkStart w:id="19" w:name="_Toc120005644"/>
      <w:bookmarkStart w:id="20" w:name="_Toc119687281"/>
      <w:bookmarkStart w:id="21" w:name="_Toc120005645"/>
      <w:bookmarkStart w:id="22" w:name="_Toc119687282"/>
      <w:bookmarkStart w:id="23" w:name="_Toc120005646"/>
      <w:bookmarkStart w:id="24" w:name="_Toc119687286"/>
      <w:bookmarkStart w:id="25" w:name="_Toc120005650"/>
      <w:bookmarkStart w:id="26" w:name="_Toc119687287"/>
      <w:bookmarkStart w:id="27" w:name="_Toc120005651"/>
      <w:bookmarkStart w:id="28" w:name="_Toc119687288"/>
      <w:bookmarkStart w:id="29" w:name="_Toc120005652"/>
      <w:bookmarkStart w:id="30" w:name="_Toc119687289"/>
      <w:bookmarkStart w:id="31" w:name="_Toc120005653"/>
      <w:bookmarkStart w:id="32" w:name="_Toc119687290"/>
      <w:bookmarkStart w:id="33" w:name="_Toc120005654"/>
      <w:bookmarkStart w:id="34" w:name="_Toc12000566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F31476">
        <w:rPr>
          <w:rFonts w:asciiTheme="minorHAnsi" w:eastAsia="Times New Roman" w:hAnsiTheme="minorHAnsi" w:cstheme="minorHAnsi"/>
          <w:kern w:val="0"/>
          <w:lang w:eastAsia="pt-BR" w:bidi="ar-SA"/>
        </w:rPr>
        <w:t xml:space="preserve">O presente Acordo vigerá imediatamente e pelo prazo de 5 (cinco) anos contados de sua assinatura, mas já extensivo a qualquer Informação Confidencial, </w:t>
      </w:r>
      <w:proofErr w:type="gramStart"/>
      <w:r w:rsidRPr="00F31476">
        <w:rPr>
          <w:rFonts w:asciiTheme="minorHAnsi" w:eastAsia="Times New Roman" w:hAnsiTheme="minorHAnsi" w:cstheme="minorHAnsi"/>
          <w:kern w:val="0"/>
          <w:lang w:eastAsia="pt-BR" w:bidi="ar-SA"/>
        </w:rPr>
        <w:t>Sigilosa</w:t>
      </w:r>
      <w:proofErr w:type="gramEnd"/>
      <w:r w:rsidRPr="00F31476">
        <w:rPr>
          <w:rFonts w:asciiTheme="minorHAnsi" w:eastAsia="Times New Roman" w:hAnsiTheme="minorHAnsi" w:cstheme="minorHAnsi"/>
          <w:kern w:val="0"/>
          <w:lang w:eastAsia="pt-BR" w:bidi="ar-SA"/>
        </w:rPr>
        <w:t xml:space="preserve"> ou Material de Avaliação enviado pela </w:t>
      </w:r>
      <w:proofErr w:type="spellStart"/>
      <w:r w:rsidRPr="00F31476">
        <w:rPr>
          <w:rFonts w:asciiTheme="minorHAnsi" w:eastAsia="Times New Roman" w:hAnsiTheme="minorHAnsi" w:cstheme="minorHAnsi"/>
          <w:kern w:val="0"/>
          <w:lang w:eastAsia="pt-BR" w:bidi="ar-SA"/>
        </w:rPr>
        <w:t>Telebras</w:t>
      </w:r>
      <w:proofErr w:type="spellEnd"/>
      <w:r w:rsidRPr="00F31476">
        <w:rPr>
          <w:rFonts w:asciiTheme="minorHAnsi" w:eastAsia="Times New Roman" w:hAnsiTheme="minorHAnsi" w:cstheme="minorHAnsi"/>
          <w:kern w:val="0"/>
          <w:lang w:eastAsia="pt-BR" w:bidi="ar-SA"/>
        </w:rPr>
        <w:t xml:space="preserve"> à </w:t>
      </w:r>
      <w:r w:rsidR="00F44521">
        <w:rPr>
          <w:rFonts w:asciiTheme="minorHAnsi" w:eastAsia="Times New Roman" w:hAnsiTheme="minorHAnsi" w:cstheme="minorHAnsi"/>
          <w:kern w:val="0"/>
          <w:lang w:eastAsia="pt-BR" w:bidi="ar-SA"/>
        </w:rPr>
        <w:t>Proponente</w:t>
      </w:r>
      <w:r w:rsidRPr="00F31476">
        <w:rPr>
          <w:rFonts w:asciiTheme="minorHAnsi" w:eastAsia="Times New Roman" w:hAnsiTheme="minorHAnsi" w:cstheme="minorHAnsi"/>
          <w:kern w:val="0"/>
          <w:lang w:eastAsia="pt-BR" w:bidi="ar-SA"/>
        </w:rPr>
        <w:t xml:space="preserve"> no escopo de tratativas para celebração de Contrato de </w:t>
      </w:r>
      <w:proofErr w:type="spellStart"/>
      <w:r w:rsidR="0051390B">
        <w:rPr>
          <w:rFonts w:asciiTheme="minorHAnsi" w:eastAsia="Times New Roman" w:hAnsiTheme="minorHAnsi" w:cstheme="minorHAnsi"/>
          <w:kern w:val="0"/>
          <w:lang w:eastAsia="pt-BR" w:bidi="ar-SA"/>
        </w:rPr>
        <w:t>de</w:t>
      </w:r>
      <w:proofErr w:type="spellEnd"/>
      <w:r w:rsidR="0051390B">
        <w:rPr>
          <w:rFonts w:asciiTheme="minorHAnsi" w:eastAsia="Times New Roman" w:hAnsiTheme="minorHAnsi" w:cstheme="minorHAnsi"/>
          <w:kern w:val="0"/>
          <w:lang w:eastAsia="pt-BR" w:bidi="ar-SA"/>
        </w:rPr>
        <w:t xml:space="preserve"> seguro</w:t>
      </w:r>
      <w:r w:rsidR="0051390B" w:rsidRPr="00F31476">
        <w:rPr>
          <w:rFonts w:asciiTheme="minorHAnsi" w:eastAsia="Times New Roman" w:hAnsiTheme="minorHAnsi" w:cstheme="minorHAnsi"/>
          <w:kern w:val="0"/>
          <w:lang w:eastAsia="pt-BR" w:bidi="ar-SA"/>
        </w:rPr>
        <w:t xml:space="preserve"> </w:t>
      </w:r>
      <w:r w:rsidR="0051390B">
        <w:rPr>
          <w:rFonts w:asciiTheme="minorHAnsi" w:eastAsia="Times New Roman" w:hAnsiTheme="minorHAnsi" w:cstheme="minorHAnsi"/>
          <w:kern w:val="0"/>
          <w:lang w:eastAsia="pt-BR" w:bidi="ar-SA"/>
        </w:rPr>
        <w:t>de responsabilidade civil para administradores (seguro D&amp;O)</w:t>
      </w:r>
      <w:r w:rsidRPr="00F31476">
        <w:rPr>
          <w:rFonts w:asciiTheme="minorHAnsi" w:eastAsia="Times New Roman" w:hAnsiTheme="minorHAnsi" w:cstheme="minorHAnsi"/>
          <w:kern w:val="0"/>
          <w:lang w:eastAsia="pt-BR" w:bidi="ar-SA"/>
        </w:rPr>
        <w:t xml:space="preserve">. </w:t>
      </w:r>
    </w:p>
    <w:p w14:paraId="23ED2076" w14:textId="67DDD26E" w:rsidR="00283B76" w:rsidRPr="00283B76" w:rsidRDefault="00364D02" w:rsidP="00283B76">
      <w:pPr>
        <w:pStyle w:val="Ttulo1"/>
        <w:keepNext w:val="0"/>
        <w:widowControl/>
        <w:numPr>
          <w:ilvl w:val="0"/>
          <w:numId w:val="1"/>
        </w:numPr>
        <w:shd w:val="clear" w:color="auto" w:fill="29569B"/>
        <w:tabs>
          <w:tab w:val="left" w:pos="425"/>
        </w:tabs>
        <w:ind w:left="454" w:hanging="454"/>
        <w:jc w:val="left"/>
        <w:textAlignment w:val="baseline"/>
        <w:rPr>
          <w:rFonts w:asciiTheme="minorHAnsi" w:eastAsia="Times New Roman" w:hAnsiTheme="minorHAnsi" w:cstheme="minorHAnsi"/>
          <w:b/>
          <w:color w:val="FFFFFF" w:themeColor="background1"/>
          <w:kern w:val="0"/>
          <w:szCs w:val="24"/>
          <w:lang w:eastAsia="pt-BR" w:bidi="ar-SA"/>
        </w:rPr>
      </w:pPr>
      <w:r>
        <w:rPr>
          <w:rFonts w:asciiTheme="minorHAnsi" w:eastAsia="Times New Roman" w:hAnsiTheme="minorHAnsi" w:cstheme="minorHAnsi"/>
          <w:b/>
          <w:color w:val="FFFFFF" w:themeColor="background1"/>
          <w:kern w:val="0"/>
          <w:szCs w:val="24"/>
          <w:lang w:eastAsia="pt-BR" w:bidi="ar-SA"/>
        </w:rPr>
        <w:t>DA NÃO EXCLUSIVIDADE</w:t>
      </w:r>
    </w:p>
    <w:p w14:paraId="51D506B9" w14:textId="7F8B721C" w:rsidR="00364D02" w:rsidRPr="00364D02"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364D02">
        <w:rPr>
          <w:rFonts w:asciiTheme="minorHAnsi" w:hAnsiTheme="minorHAnsi" w:cstheme="minorHAnsi"/>
          <w:color w:val="000000" w:themeColor="text1"/>
          <w:szCs w:val="20"/>
        </w:rPr>
        <w:t xml:space="preserve">O </w:t>
      </w:r>
      <w:r w:rsidR="00F44521">
        <w:rPr>
          <w:rFonts w:asciiTheme="minorHAnsi" w:hAnsiTheme="minorHAnsi" w:cstheme="minorHAnsi"/>
          <w:color w:val="000000" w:themeColor="text1"/>
          <w:szCs w:val="20"/>
        </w:rPr>
        <w:t>Proponente</w:t>
      </w:r>
      <w:r w:rsidRPr="00364D02">
        <w:rPr>
          <w:rFonts w:asciiTheme="minorHAnsi" w:hAnsiTheme="minorHAnsi" w:cstheme="minorHAnsi"/>
          <w:color w:val="000000" w:themeColor="text1"/>
          <w:szCs w:val="20"/>
        </w:rPr>
        <w:t xml:space="preserve"> declara ter pleno conhecimento de que as Informações Confidenciais, Sigilosas e </w:t>
      </w:r>
      <w:r w:rsidRPr="00F31476">
        <w:rPr>
          <w:rFonts w:asciiTheme="minorHAnsi" w:eastAsia="Times New Roman" w:hAnsiTheme="minorHAnsi" w:cstheme="minorHAnsi"/>
          <w:kern w:val="0"/>
          <w:lang w:eastAsia="pt-BR" w:bidi="ar-SA"/>
        </w:rPr>
        <w:t>Material</w:t>
      </w:r>
      <w:r w:rsidRPr="00364D02">
        <w:rPr>
          <w:rFonts w:asciiTheme="minorHAnsi" w:hAnsiTheme="minorHAnsi" w:cstheme="minorHAnsi"/>
          <w:color w:val="000000" w:themeColor="text1"/>
          <w:szCs w:val="20"/>
        </w:rPr>
        <w:t xml:space="preserve"> de Avaliação lhe serão transmitidos em caráter não-exclusivo, podendo a Companhia, a qualquer tempo e a seu exclusivo critério, transmitir tais informações e materiais a qualquer terceiro.</w:t>
      </w:r>
    </w:p>
    <w:p w14:paraId="1F55266F" w14:textId="0A477E4B" w:rsidR="00283B76" w:rsidRPr="00283B76" w:rsidRDefault="00364D02" w:rsidP="00283B76">
      <w:pPr>
        <w:pStyle w:val="Ttulo1"/>
        <w:keepNext w:val="0"/>
        <w:widowControl/>
        <w:numPr>
          <w:ilvl w:val="0"/>
          <w:numId w:val="1"/>
        </w:numPr>
        <w:shd w:val="clear" w:color="auto" w:fill="29569B"/>
        <w:tabs>
          <w:tab w:val="left" w:pos="425"/>
        </w:tabs>
        <w:ind w:left="454" w:hanging="454"/>
        <w:jc w:val="left"/>
        <w:textAlignment w:val="baseline"/>
        <w:rPr>
          <w:rFonts w:asciiTheme="minorHAnsi" w:eastAsia="Times New Roman" w:hAnsiTheme="minorHAnsi" w:cstheme="minorHAnsi"/>
          <w:b/>
          <w:color w:val="FFFFFF" w:themeColor="background1"/>
          <w:kern w:val="0"/>
          <w:szCs w:val="24"/>
          <w:lang w:eastAsia="pt-BR" w:bidi="ar-SA"/>
        </w:rPr>
      </w:pPr>
      <w:bookmarkStart w:id="35" w:name="_Toc120005665"/>
      <w:r>
        <w:rPr>
          <w:rFonts w:asciiTheme="minorHAnsi" w:eastAsia="Times New Roman" w:hAnsiTheme="minorHAnsi" w:cstheme="minorHAnsi"/>
          <w:b/>
          <w:color w:val="FFFFFF" w:themeColor="background1"/>
          <w:kern w:val="0"/>
          <w:szCs w:val="24"/>
          <w:lang w:eastAsia="pt-BR" w:bidi="ar-SA"/>
        </w:rPr>
        <w:t>DISPOSIÇÕES GERAIS</w:t>
      </w:r>
      <w:bookmarkEnd w:id="35"/>
      <w:r w:rsidR="00283B76" w:rsidRPr="00283B76">
        <w:rPr>
          <w:rFonts w:asciiTheme="minorHAnsi" w:eastAsia="Times New Roman" w:hAnsiTheme="minorHAnsi" w:cstheme="minorHAnsi"/>
          <w:b/>
          <w:color w:val="FFFFFF" w:themeColor="background1"/>
          <w:kern w:val="0"/>
          <w:szCs w:val="24"/>
          <w:lang w:eastAsia="pt-BR" w:bidi="ar-SA"/>
        </w:rPr>
        <w:t xml:space="preserve"> </w:t>
      </w:r>
    </w:p>
    <w:p w14:paraId="0C96F15F" w14:textId="1B13383C"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bookmarkStart w:id="36" w:name="_Ref120004757"/>
      <w:r w:rsidRPr="00F31476">
        <w:rPr>
          <w:rFonts w:asciiTheme="minorHAnsi" w:hAnsiTheme="minorHAnsi" w:cstheme="minorHAnsi"/>
          <w:color w:val="000000" w:themeColor="text1"/>
          <w:szCs w:val="20"/>
        </w:rPr>
        <w:t>O presente Acordo obriga as Partes, bem como seus sucessores e cessionários, a qualquer título e a qualquer tempo, os quais assumirão todos os direitos e obrigações da Parte sucedida para todos os efeitos legais.</w:t>
      </w:r>
    </w:p>
    <w:p w14:paraId="14366F79" w14:textId="081113A3"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 xml:space="preserve">As Partes não poderão ceder, direta ou indiretamente, e por qualquer forma, os direitos e obrigações estipulados no presente Acordo, sem o prévio e expresso consentimento por escrito da outra Parte. </w:t>
      </w:r>
      <w:bookmarkStart w:id="37" w:name="_Ref108523764"/>
      <w:r w:rsidRPr="00F31476">
        <w:rPr>
          <w:rFonts w:asciiTheme="minorHAnsi" w:hAnsiTheme="minorHAnsi" w:cstheme="minorHAnsi"/>
          <w:color w:val="000000" w:themeColor="text1"/>
          <w:szCs w:val="20"/>
        </w:rPr>
        <w:t>Nenhuma alteração ou modificação deste Acordo será válida ou vinculativa em relação às Partes, salvo se por escrito e assinada por todas as Partes.</w:t>
      </w:r>
    </w:p>
    <w:p w14:paraId="6BBB382C" w14:textId="73E3907E"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No caso de qualquer disposição do presente Acordo ser considerada inválida, ilegal ou inaplicável em virtude de decisão judicial e/ou administrativa, a validade, legalidade e aplicabilidade das disposições restantes não serão de modo algum afetadas ou prejudicadas. Nesta hipótese, a disposição considerada inválida, ilegal ou inaplicável deverá ser substituída por outra que conduza as partes ao mesmo resultado econômico e jurídico almejado.</w:t>
      </w:r>
      <w:bookmarkEnd w:id="37"/>
    </w:p>
    <w:p w14:paraId="6BAF8615" w14:textId="62E1AFFB"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 xml:space="preserve"> As Partes reconhecem e declaram que: (i) o não exercício ou o atraso em exercer, por qualquer das partes, de qualquer direito que lhes seja assegurado por este Acordo ou pela lei, não constituirá novação ou renúncia desses direitos, nem prejudicará o eventual exercício dos mesmos no futuro; (</w:t>
      </w:r>
      <w:proofErr w:type="spellStart"/>
      <w:r w:rsidRPr="00F31476">
        <w:rPr>
          <w:rFonts w:asciiTheme="minorHAnsi" w:hAnsiTheme="minorHAnsi" w:cstheme="minorHAnsi"/>
          <w:color w:val="000000" w:themeColor="text1"/>
          <w:szCs w:val="20"/>
        </w:rPr>
        <w:t>ii</w:t>
      </w:r>
      <w:proofErr w:type="spellEnd"/>
      <w:r w:rsidRPr="00F31476">
        <w:rPr>
          <w:rFonts w:asciiTheme="minorHAnsi" w:hAnsiTheme="minorHAnsi" w:cstheme="minorHAnsi"/>
          <w:color w:val="000000" w:themeColor="text1"/>
          <w:szCs w:val="20"/>
        </w:rPr>
        <w:t xml:space="preserve">) o exercício singular ou parcial desses direitos por qualquer das partes não impedirá posterior </w:t>
      </w:r>
      <w:r w:rsidRPr="00F31476">
        <w:rPr>
          <w:rFonts w:asciiTheme="minorHAnsi" w:hAnsiTheme="minorHAnsi" w:cstheme="minorHAnsi"/>
          <w:color w:val="000000" w:themeColor="text1"/>
          <w:szCs w:val="20"/>
        </w:rPr>
        <w:lastRenderedPageBreak/>
        <w:t>exercício dos mesmos, ou o exercício de qualquer outro direito; (</w:t>
      </w:r>
      <w:proofErr w:type="spellStart"/>
      <w:r w:rsidRPr="00F31476">
        <w:rPr>
          <w:rFonts w:asciiTheme="minorHAnsi" w:hAnsiTheme="minorHAnsi" w:cstheme="minorHAnsi"/>
          <w:color w:val="000000" w:themeColor="text1"/>
          <w:szCs w:val="20"/>
        </w:rPr>
        <w:t>iii</w:t>
      </w:r>
      <w:proofErr w:type="spellEnd"/>
      <w:r w:rsidRPr="00F31476">
        <w:rPr>
          <w:rFonts w:asciiTheme="minorHAnsi" w:hAnsiTheme="minorHAnsi" w:cstheme="minorHAnsi"/>
          <w:color w:val="000000" w:themeColor="text1"/>
          <w:szCs w:val="20"/>
        </w:rPr>
        <w:t>) a renúncia, por qualquer das partes, de qualquer desses direitos somente será válida se expressa e se concedida por escrito; e (</w:t>
      </w:r>
      <w:proofErr w:type="spellStart"/>
      <w:r w:rsidRPr="00F31476">
        <w:rPr>
          <w:rFonts w:asciiTheme="minorHAnsi" w:hAnsiTheme="minorHAnsi" w:cstheme="minorHAnsi"/>
          <w:color w:val="000000" w:themeColor="text1"/>
          <w:szCs w:val="20"/>
        </w:rPr>
        <w:t>iv</w:t>
      </w:r>
      <w:proofErr w:type="spellEnd"/>
      <w:r w:rsidRPr="00F31476">
        <w:rPr>
          <w:rFonts w:asciiTheme="minorHAnsi" w:hAnsiTheme="minorHAnsi" w:cstheme="minorHAnsi"/>
          <w:color w:val="000000" w:themeColor="text1"/>
          <w:szCs w:val="20"/>
        </w:rPr>
        <w:t xml:space="preserve">) a renúncia, por qualquer das partes, de qualquer desses direitos não será considerada como renúncia de qualquer outro direito a ela conferido através do presente Acordo. </w:t>
      </w:r>
    </w:p>
    <w:p w14:paraId="6FCB20C7" w14:textId="12D7D017"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O presente Acordo constitui o entendimento integral das Partes quanto ao objeto deste instrumento e substitui todas as discussões anteriores entre elas sobre o assunto.</w:t>
      </w:r>
    </w:p>
    <w:p w14:paraId="5EB57604" w14:textId="77777777" w:rsidR="00364D02" w:rsidRPr="00F31476" w:rsidRDefault="00364D02" w:rsidP="00F31476">
      <w:pPr>
        <w:widowControl/>
        <w:numPr>
          <w:ilvl w:val="1"/>
          <w:numId w:val="1"/>
        </w:numPr>
        <w:tabs>
          <w:tab w:val="left" w:pos="425"/>
        </w:tabs>
        <w:spacing w:before="240" w:after="240"/>
        <w:ind w:left="0" w:firstLine="0"/>
        <w:jc w:val="both"/>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 xml:space="preserve">Este Acordo será regido pelas Leis da República Federativa do Brasil e todas as controvérsias dela decorrentes serão resolvidas pelo Foro de Brasília, Distrito Federal. </w:t>
      </w:r>
    </w:p>
    <w:p w14:paraId="4C0719FF" w14:textId="23A59AA7" w:rsidR="00364D02" w:rsidRDefault="00364D02" w:rsidP="00F31476">
      <w:pPr>
        <w:widowControl/>
        <w:tabs>
          <w:tab w:val="left" w:pos="425"/>
        </w:tabs>
        <w:spacing w:before="240" w:after="240"/>
        <w:jc w:val="both"/>
        <w:rPr>
          <w:rFonts w:asciiTheme="minorHAnsi" w:hAnsiTheme="minorHAnsi" w:cstheme="minorHAnsi"/>
          <w:color w:val="000000" w:themeColor="text1"/>
          <w:szCs w:val="20"/>
        </w:rPr>
      </w:pPr>
      <w:bookmarkStart w:id="38" w:name="_Toc120005667"/>
      <w:bookmarkStart w:id="39" w:name="_Toc120005668"/>
      <w:bookmarkStart w:id="40" w:name="_Toc120005669"/>
      <w:bookmarkStart w:id="41" w:name="_Toc120005670"/>
      <w:bookmarkStart w:id="42" w:name="_Toc120005671"/>
      <w:bookmarkStart w:id="43" w:name="_Toc120005672"/>
      <w:bookmarkStart w:id="44" w:name="_Toc120005673"/>
      <w:bookmarkEnd w:id="36"/>
      <w:bookmarkEnd w:id="38"/>
      <w:bookmarkEnd w:id="39"/>
      <w:bookmarkEnd w:id="40"/>
      <w:bookmarkEnd w:id="41"/>
      <w:bookmarkEnd w:id="42"/>
      <w:bookmarkEnd w:id="43"/>
      <w:bookmarkEnd w:id="44"/>
      <w:r w:rsidRPr="00F31476">
        <w:rPr>
          <w:rFonts w:asciiTheme="minorHAnsi" w:hAnsiTheme="minorHAnsi" w:cstheme="minorHAnsi"/>
          <w:color w:val="000000" w:themeColor="text1"/>
          <w:szCs w:val="20"/>
        </w:rPr>
        <w:t xml:space="preserve">E por estarem justas e acertadas, as partes firmam o presente Acordo. </w:t>
      </w:r>
    </w:p>
    <w:p w14:paraId="4E26169D" w14:textId="77777777" w:rsidR="00D81716" w:rsidRDefault="00D81716" w:rsidP="00F31476">
      <w:pPr>
        <w:widowControl/>
        <w:tabs>
          <w:tab w:val="left" w:pos="425"/>
        </w:tabs>
        <w:spacing w:before="240" w:after="240"/>
        <w:jc w:val="both"/>
        <w:rPr>
          <w:rFonts w:asciiTheme="minorHAnsi" w:hAnsiTheme="minorHAnsi" w:cstheme="minorHAnsi"/>
          <w:color w:val="000000" w:themeColor="text1"/>
          <w:szCs w:val="20"/>
        </w:rPr>
      </w:pPr>
    </w:p>
    <w:p w14:paraId="59732397" w14:textId="6914F41B" w:rsidR="0013249C" w:rsidRPr="0013249C" w:rsidRDefault="0013249C" w:rsidP="006B5A27">
      <w:pPr>
        <w:tabs>
          <w:tab w:val="left" w:pos="425"/>
        </w:tabs>
        <w:jc w:val="center"/>
        <w:rPr>
          <w:rFonts w:asciiTheme="minorHAnsi" w:hAnsiTheme="minorHAnsi" w:cstheme="minorHAnsi"/>
          <w:b/>
          <w:bCs/>
        </w:rPr>
      </w:pPr>
      <w:r w:rsidRPr="0013249C">
        <w:rPr>
          <w:rFonts w:asciiTheme="minorHAnsi" w:hAnsiTheme="minorHAnsi" w:cstheme="minorHAnsi"/>
          <w:b/>
          <w:bCs/>
        </w:rPr>
        <w:t>Diego Vasconcelos Costa</w:t>
      </w:r>
    </w:p>
    <w:p w14:paraId="18566319" w14:textId="26C472C1" w:rsidR="006B5A27" w:rsidRDefault="008A16CA" w:rsidP="006B5A27">
      <w:pPr>
        <w:tabs>
          <w:tab w:val="left" w:pos="425"/>
        </w:tabs>
        <w:jc w:val="center"/>
        <w:rPr>
          <w:rFonts w:asciiTheme="minorHAnsi" w:eastAsia="WenQuanYi Micro Hei" w:hAnsiTheme="minorHAnsi" w:cstheme="minorHAnsi"/>
          <w:lang w:eastAsia="zh-CN"/>
        </w:rPr>
      </w:pPr>
      <w:r>
        <w:rPr>
          <w:rFonts w:asciiTheme="minorHAnsi" w:eastAsia="WenQuanYi Micro Hei" w:hAnsiTheme="minorHAnsi" w:cstheme="minorHAnsi"/>
          <w:lang w:eastAsia="zh-CN"/>
        </w:rPr>
        <w:t>Gerente de Integridade, Riscos, Controle Interno e Conformidade</w:t>
      </w:r>
    </w:p>
    <w:p w14:paraId="060EAF18" w14:textId="7C5FE27D" w:rsidR="001774AD" w:rsidRDefault="001774AD" w:rsidP="00F31476">
      <w:pPr>
        <w:widowControl/>
        <w:tabs>
          <w:tab w:val="left" w:pos="425"/>
        </w:tabs>
        <w:spacing w:before="240" w:after="240"/>
        <w:jc w:val="center"/>
        <w:rPr>
          <w:rFonts w:asciiTheme="minorHAnsi" w:hAnsiTheme="minorHAnsi" w:cstheme="minorHAnsi"/>
          <w:color w:val="000000" w:themeColor="text1"/>
          <w:szCs w:val="20"/>
        </w:rPr>
      </w:pPr>
    </w:p>
    <w:p w14:paraId="0BD81B0F" w14:textId="24BC354B" w:rsidR="008A16CA" w:rsidRPr="008A16CA" w:rsidRDefault="008A16CA" w:rsidP="008A16CA">
      <w:pPr>
        <w:tabs>
          <w:tab w:val="left" w:pos="425"/>
        </w:tabs>
        <w:jc w:val="center"/>
        <w:rPr>
          <w:rFonts w:asciiTheme="minorHAnsi" w:hAnsiTheme="minorHAnsi" w:cstheme="minorHAnsi"/>
          <w:b/>
          <w:bCs/>
        </w:rPr>
      </w:pPr>
      <w:proofErr w:type="spellStart"/>
      <w:r w:rsidRPr="008A16CA">
        <w:rPr>
          <w:rFonts w:asciiTheme="minorHAnsi" w:hAnsiTheme="minorHAnsi" w:cstheme="minorHAnsi"/>
          <w:b/>
          <w:bCs/>
        </w:rPr>
        <w:t>Wallyson</w:t>
      </w:r>
      <w:proofErr w:type="spellEnd"/>
      <w:r w:rsidRPr="008A16CA">
        <w:rPr>
          <w:rFonts w:asciiTheme="minorHAnsi" w:hAnsiTheme="minorHAnsi" w:cstheme="minorHAnsi"/>
          <w:b/>
          <w:bCs/>
        </w:rPr>
        <w:t xml:space="preserve"> Lemos Dos Reis Oliveira</w:t>
      </w:r>
    </w:p>
    <w:p w14:paraId="76BEBBE5" w14:textId="35C2C3A3" w:rsidR="001774AD" w:rsidRDefault="001774AD" w:rsidP="008A16CA">
      <w:pPr>
        <w:pStyle w:val="Ttulodetabela"/>
        <w:suppressLineNumbers w:val="0"/>
        <w:tabs>
          <w:tab w:val="left" w:pos="425"/>
        </w:tabs>
        <w:rPr>
          <w:rFonts w:asciiTheme="minorHAnsi" w:hAnsiTheme="minorHAnsi" w:cstheme="minorHAnsi"/>
          <w:color w:val="000000" w:themeColor="text1"/>
          <w:szCs w:val="20"/>
        </w:rPr>
      </w:pPr>
      <w:r>
        <w:rPr>
          <w:rFonts w:asciiTheme="minorHAnsi" w:hAnsiTheme="minorHAnsi" w:cstheme="minorHAnsi"/>
          <w:b w:val="0"/>
        </w:rPr>
        <w:t xml:space="preserve">Diretor de Governança </w:t>
      </w:r>
    </w:p>
    <w:p w14:paraId="127E304E" w14:textId="77777777" w:rsidR="001774AD" w:rsidRDefault="001774AD" w:rsidP="00F31476">
      <w:pPr>
        <w:widowControl/>
        <w:tabs>
          <w:tab w:val="left" w:pos="425"/>
        </w:tabs>
        <w:spacing w:before="240" w:after="240"/>
        <w:jc w:val="center"/>
        <w:rPr>
          <w:rFonts w:asciiTheme="minorHAnsi" w:hAnsiTheme="minorHAnsi" w:cstheme="minorHAnsi"/>
          <w:color w:val="000000" w:themeColor="text1"/>
          <w:szCs w:val="20"/>
        </w:rPr>
      </w:pPr>
    </w:p>
    <w:p w14:paraId="377384E2" w14:textId="0E3B42CB" w:rsidR="00364D02" w:rsidRDefault="00364D02" w:rsidP="00F31476">
      <w:pPr>
        <w:widowControl/>
        <w:tabs>
          <w:tab w:val="left" w:pos="425"/>
        </w:tabs>
        <w:spacing w:before="240" w:after="240"/>
        <w:jc w:val="center"/>
        <w:rPr>
          <w:rFonts w:asciiTheme="minorHAnsi" w:hAnsiTheme="minorHAnsi" w:cstheme="minorHAnsi"/>
          <w:color w:val="000000" w:themeColor="text1"/>
          <w:szCs w:val="20"/>
        </w:rPr>
      </w:pPr>
      <w:r w:rsidRPr="00F31476">
        <w:rPr>
          <w:rFonts w:asciiTheme="minorHAnsi" w:hAnsiTheme="minorHAnsi" w:cstheme="minorHAnsi"/>
          <w:color w:val="000000" w:themeColor="text1"/>
          <w:szCs w:val="20"/>
        </w:rPr>
        <w:t>________________________________________</w:t>
      </w:r>
    </w:p>
    <w:p w14:paraId="0B226FB1" w14:textId="00003F97" w:rsidR="00364D02" w:rsidRPr="00F31476" w:rsidRDefault="00F44521" w:rsidP="00F31476">
      <w:pPr>
        <w:widowControl/>
        <w:tabs>
          <w:tab w:val="left" w:pos="425"/>
        </w:tabs>
        <w:spacing w:before="240" w:after="240"/>
        <w:jc w:val="center"/>
        <w:rPr>
          <w:rFonts w:asciiTheme="minorHAnsi" w:hAnsiTheme="minorHAnsi" w:cstheme="minorHAnsi"/>
          <w:color w:val="000000" w:themeColor="text1"/>
          <w:szCs w:val="20"/>
        </w:rPr>
      </w:pPr>
      <w:r>
        <w:rPr>
          <w:rFonts w:asciiTheme="minorHAnsi" w:eastAsia="Times New Roman" w:hAnsiTheme="minorHAnsi" w:cstheme="minorHAnsi"/>
          <w:kern w:val="0"/>
          <w:lang w:eastAsia="pt-BR" w:bidi="ar-SA"/>
        </w:rPr>
        <w:t>Proponente</w:t>
      </w:r>
    </w:p>
    <w:p w14:paraId="343E02CC" w14:textId="6F590FC7" w:rsidR="00DF0207" w:rsidRPr="000E7FBE" w:rsidRDefault="00DF0207" w:rsidP="00364D02">
      <w:pPr>
        <w:tabs>
          <w:tab w:val="left" w:pos="425"/>
        </w:tabs>
        <w:jc w:val="right"/>
        <w:rPr>
          <w:rFonts w:asciiTheme="minorHAnsi" w:eastAsia="WenQuanYi Micro Hei" w:hAnsiTheme="minorHAnsi" w:cstheme="minorHAnsi"/>
          <w:lang w:eastAsia="zh-CN"/>
        </w:rPr>
      </w:pPr>
    </w:p>
    <w:sectPr w:rsidR="00DF0207" w:rsidRPr="000E7FBE" w:rsidSect="00C73374">
      <w:headerReference w:type="default" r:id="rId8"/>
      <w:headerReference w:type="first" r:id="rId9"/>
      <w:pgSz w:w="11906" w:h="16838"/>
      <w:pgMar w:top="1418" w:right="1134" w:bottom="1134" w:left="1134" w:header="113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733A7" w14:textId="77777777" w:rsidR="00C80E87" w:rsidRDefault="00C80E87">
      <w:r>
        <w:separator/>
      </w:r>
    </w:p>
  </w:endnote>
  <w:endnote w:type="continuationSeparator" w:id="0">
    <w:p w14:paraId="7E72A369" w14:textId="77777777" w:rsidR="00C80E87" w:rsidRDefault="00C8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ohit Hind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WenQuanYi Micro Hei">
    <w:altName w:val="MS Gothic"/>
    <w:charset w:val="80"/>
    <w:family w:val="auto"/>
    <w:pitch w:val="variable"/>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CEBA5" w14:textId="77777777" w:rsidR="00C80E87" w:rsidRDefault="00C80E87">
      <w:r>
        <w:separator/>
      </w:r>
    </w:p>
  </w:footnote>
  <w:footnote w:type="continuationSeparator" w:id="0">
    <w:p w14:paraId="23E2D5A0" w14:textId="77777777" w:rsidR="00C80E87" w:rsidRDefault="00C80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ade"/>
      <w:tblW w:w="5000" w:type="pct"/>
      <w:jc w:val="center"/>
      <w:tblLook w:val="04A0" w:firstRow="1" w:lastRow="0" w:firstColumn="1" w:lastColumn="0" w:noHBand="0" w:noVBand="1"/>
    </w:tblPr>
    <w:tblGrid>
      <w:gridCol w:w="1367"/>
      <w:gridCol w:w="6425"/>
      <w:gridCol w:w="1836"/>
    </w:tblGrid>
    <w:tr w:rsidR="005621DA" w14:paraId="05A5330E" w14:textId="77777777" w:rsidTr="00D257B3">
      <w:trPr>
        <w:trHeight w:val="648"/>
        <w:jc w:val="center"/>
      </w:trPr>
      <w:tc>
        <w:tcPr>
          <w:tcW w:w="1367" w:type="dxa"/>
          <w:vMerge w:val="restart"/>
          <w:vAlign w:val="center"/>
        </w:tcPr>
        <w:p w14:paraId="027695C9" w14:textId="77777777" w:rsidR="005621DA" w:rsidRDefault="005621DA" w:rsidP="00DF0207">
          <w:pPr>
            <w:pStyle w:val="Cabealho"/>
            <w:jc w:val="center"/>
          </w:pPr>
          <w:r>
            <w:rPr>
              <w:noProof/>
              <w:lang w:eastAsia="pt-BR" w:bidi="ar-SA"/>
            </w:rPr>
            <w:drawing>
              <wp:inline distT="0" distB="0" distL="0" distR="0" wp14:anchorId="485D2600" wp14:editId="3887AE22">
                <wp:extent cx="684000" cy="799245"/>
                <wp:effectExtent l="0" t="0" r="1905" b="127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elebras.jpg"/>
                        <pic:cNvPicPr/>
                      </pic:nvPicPr>
                      <pic:blipFill>
                        <a:blip r:embed="rId1">
                          <a:extLst>
                            <a:ext uri="{28A0092B-C50C-407E-A947-70E740481C1C}">
                              <a14:useLocalDpi xmlns:a14="http://schemas.microsoft.com/office/drawing/2010/main" val="0"/>
                            </a:ext>
                          </a:extLst>
                        </a:blip>
                        <a:stretch>
                          <a:fillRect/>
                        </a:stretch>
                      </pic:blipFill>
                      <pic:spPr>
                        <a:xfrm>
                          <a:off x="0" y="0"/>
                          <a:ext cx="684000" cy="799245"/>
                        </a:xfrm>
                        <a:prstGeom prst="rect">
                          <a:avLst/>
                        </a:prstGeom>
                      </pic:spPr>
                    </pic:pic>
                  </a:graphicData>
                </a:graphic>
              </wp:inline>
            </w:drawing>
          </w:r>
        </w:p>
      </w:tc>
      <w:tc>
        <w:tcPr>
          <w:tcW w:w="6425" w:type="dxa"/>
          <w:vMerge w:val="restart"/>
          <w:vAlign w:val="center"/>
        </w:tcPr>
        <w:p w14:paraId="55823EE0" w14:textId="33278778" w:rsidR="005621DA" w:rsidRDefault="005621DA" w:rsidP="00E07E5F">
          <w:pPr>
            <w:pStyle w:val="Cabealho"/>
            <w:jc w:val="center"/>
            <w:rPr>
              <w:rFonts w:asciiTheme="minorHAnsi" w:hAnsiTheme="minorHAnsi" w:cstheme="minorHAnsi"/>
              <w:b/>
              <w:bCs/>
              <w:sz w:val="28"/>
              <w:szCs w:val="28"/>
            </w:rPr>
          </w:pPr>
          <w:r>
            <w:rPr>
              <w:rFonts w:asciiTheme="minorHAnsi" w:hAnsiTheme="minorHAnsi" w:cstheme="minorHAnsi"/>
              <w:b/>
              <w:bCs/>
              <w:sz w:val="28"/>
              <w:szCs w:val="28"/>
            </w:rPr>
            <w:t xml:space="preserve">Seguro de Responsabilidade Civil </w:t>
          </w:r>
          <w:r w:rsidR="00E714AC">
            <w:rPr>
              <w:rFonts w:asciiTheme="minorHAnsi" w:hAnsiTheme="minorHAnsi" w:cstheme="minorHAnsi"/>
              <w:b/>
              <w:bCs/>
              <w:sz w:val="28"/>
              <w:szCs w:val="28"/>
            </w:rPr>
            <w:t xml:space="preserve">- </w:t>
          </w:r>
          <w:r>
            <w:rPr>
              <w:rFonts w:asciiTheme="minorHAnsi" w:hAnsiTheme="minorHAnsi" w:cstheme="minorHAnsi"/>
              <w:b/>
              <w:bCs/>
              <w:sz w:val="28"/>
              <w:szCs w:val="28"/>
            </w:rPr>
            <w:t>Seguro D&amp;O</w:t>
          </w:r>
        </w:p>
        <w:p w14:paraId="2707B64E" w14:textId="5BE5A37C" w:rsidR="00E714AC" w:rsidRDefault="00E714AC">
          <w:pPr>
            <w:pStyle w:val="Cabealho"/>
            <w:jc w:val="center"/>
            <w:rPr>
              <w:rFonts w:asciiTheme="minorHAnsi" w:hAnsiTheme="minorHAnsi" w:cstheme="minorHAnsi"/>
              <w:b/>
              <w:bCs/>
              <w:sz w:val="28"/>
              <w:szCs w:val="28"/>
            </w:rPr>
          </w:pPr>
          <w:r>
            <w:rPr>
              <w:rFonts w:asciiTheme="minorHAnsi" w:hAnsiTheme="minorHAnsi" w:cstheme="minorHAnsi"/>
              <w:b/>
              <w:bCs/>
              <w:sz w:val="28"/>
              <w:szCs w:val="28"/>
            </w:rPr>
            <w:t xml:space="preserve">ANEXO </w:t>
          </w:r>
          <w:r w:rsidR="008A16CA">
            <w:rPr>
              <w:rFonts w:asciiTheme="minorHAnsi" w:hAnsiTheme="minorHAnsi" w:cstheme="minorHAnsi"/>
              <w:b/>
              <w:bCs/>
              <w:sz w:val="28"/>
              <w:szCs w:val="28"/>
            </w:rPr>
            <w:t>1</w:t>
          </w:r>
        </w:p>
        <w:p w14:paraId="436FC8C8" w14:textId="66F6D9A0" w:rsidR="00E714AC" w:rsidRDefault="00E714AC">
          <w:pPr>
            <w:pStyle w:val="Cabealho"/>
            <w:jc w:val="center"/>
          </w:pPr>
          <w:r>
            <w:rPr>
              <w:rFonts w:asciiTheme="minorHAnsi" w:hAnsiTheme="minorHAnsi" w:cstheme="minorHAnsi"/>
              <w:b/>
              <w:bCs/>
              <w:sz w:val="28"/>
              <w:szCs w:val="28"/>
            </w:rPr>
            <w:t>ACORDO DE CONFIDENCIALIDADE</w:t>
          </w:r>
        </w:p>
      </w:tc>
      <w:tc>
        <w:tcPr>
          <w:tcW w:w="1836" w:type="dxa"/>
          <w:vAlign w:val="center"/>
        </w:tcPr>
        <w:p w14:paraId="0FCAD60F" w14:textId="77777777" w:rsidR="00863630" w:rsidRPr="00863630" w:rsidRDefault="00863630" w:rsidP="00863630">
          <w:pPr>
            <w:pStyle w:val="Cabealho"/>
            <w:jc w:val="center"/>
            <w:rPr>
              <w:rFonts w:cs="Calibri"/>
              <w:b/>
              <w:bCs/>
              <w:color w:val="212529"/>
              <w:shd w:val="clear" w:color="auto" w:fill="FFFFFF"/>
            </w:rPr>
          </w:pPr>
          <w:r w:rsidRPr="00863630">
            <w:rPr>
              <w:rFonts w:cs="Calibri"/>
              <w:b/>
              <w:bCs/>
              <w:color w:val="212529"/>
              <w:shd w:val="clear" w:color="auto" w:fill="FFFFFF"/>
            </w:rPr>
            <w:t>TLB-PRO-2025/00760</w:t>
          </w:r>
        </w:p>
        <w:p w14:paraId="3276764D" w14:textId="351F60A1" w:rsidR="005621DA" w:rsidRPr="00CC26C7" w:rsidRDefault="005621DA" w:rsidP="00DE5CCA">
          <w:pPr>
            <w:pStyle w:val="Cabealho"/>
            <w:jc w:val="center"/>
            <w:rPr>
              <w:b/>
            </w:rPr>
          </w:pPr>
        </w:p>
      </w:tc>
    </w:tr>
    <w:tr w:rsidR="005621DA" w14:paraId="41F3FDD2" w14:textId="77777777" w:rsidTr="00D257B3">
      <w:trPr>
        <w:trHeight w:val="648"/>
        <w:jc w:val="center"/>
      </w:trPr>
      <w:tc>
        <w:tcPr>
          <w:tcW w:w="1367" w:type="dxa"/>
          <w:vMerge/>
          <w:vAlign w:val="center"/>
        </w:tcPr>
        <w:p w14:paraId="2DA453B7" w14:textId="77777777" w:rsidR="005621DA" w:rsidRDefault="005621DA" w:rsidP="00DF0207">
          <w:pPr>
            <w:pStyle w:val="Cabealho"/>
            <w:jc w:val="center"/>
            <w:rPr>
              <w:noProof/>
              <w:lang w:eastAsia="pt-BR" w:bidi="ar-SA"/>
            </w:rPr>
          </w:pPr>
        </w:p>
      </w:tc>
      <w:tc>
        <w:tcPr>
          <w:tcW w:w="6425" w:type="dxa"/>
          <w:vMerge/>
          <w:vAlign w:val="center"/>
        </w:tcPr>
        <w:p w14:paraId="142C4CBB" w14:textId="77777777" w:rsidR="005621DA" w:rsidRPr="00BE0404" w:rsidRDefault="005621DA" w:rsidP="00DF0207">
          <w:pPr>
            <w:pStyle w:val="Cabealho"/>
            <w:jc w:val="center"/>
            <w:rPr>
              <w:rFonts w:asciiTheme="minorHAnsi" w:hAnsiTheme="minorHAnsi" w:cstheme="minorHAnsi"/>
              <w:b/>
              <w:bCs/>
              <w:sz w:val="28"/>
              <w:szCs w:val="28"/>
            </w:rPr>
          </w:pPr>
        </w:p>
      </w:tc>
      <w:tc>
        <w:tcPr>
          <w:tcW w:w="1836" w:type="dxa"/>
          <w:vAlign w:val="center"/>
        </w:tcPr>
        <w:p w14:paraId="02884CB9" w14:textId="0A3A4DDB" w:rsidR="005621DA" w:rsidRPr="00CC26C7" w:rsidRDefault="00863630" w:rsidP="00FA210F">
          <w:pPr>
            <w:pStyle w:val="Cabealho"/>
            <w:jc w:val="center"/>
            <w:rPr>
              <w:b/>
            </w:rPr>
          </w:pPr>
          <w:r>
            <w:rPr>
              <w:rFonts w:cs="Calibri"/>
              <w:b/>
              <w:bCs/>
              <w:color w:val="212529"/>
              <w:shd w:val="clear" w:color="auto" w:fill="FFFFFF"/>
            </w:rPr>
            <w:t>TLB-REF-2025/00024</w:t>
          </w:r>
        </w:p>
      </w:tc>
    </w:tr>
  </w:tbl>
  <w:p w14:paraId="30F95F71" w14:textId="77777777" w:rsidR="005621DA" w:rsidRDefault="005621D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4" w:type="dxa"/>
      <w:jc w:val="center"/>
      <w:tblCellSpacing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703"/>
      <w:gridCol w:w="6235"/>
      <w:gridCol w:w="1986"/>
    </w:tblGrid>
    <w:tr w:rsidR="005621DA" w14:paraId="6A79EEAF" w14:textId="77777777" w:rsidTr="000D63A2">
      <w:trPr>
        <w:trHeight w:val="471"/>
        <w:tblCellSpacing w:w="0" w:type="dxa"/>
        <w:jc w:val="center"/>
      </w:trPr>
      <w:tc>
        <w:tcPr>
          <w:tcW w:w="1703" w:type="dxa"/>
          <w:vMerge w:val="restart"/>
          <w:vAlign w:val="center"/>
          <w:hideMark/>
        </w:tcPr>
        <w:p w14:paraId="1923BA6C" w14:textId="77777777" w:rsidR="005621DA" w:rsidRPr="006F3DF1" w:rsidRDefault="005621DA" w:rsidP="000D63A2">
          <w:pPr>
            <w:spacing w:before="100" w:beforeAutospacing="1"/>
            <w:jc w:val="center"/>
            <w:rPr>
              <w:rFonts w:ascii="Calibri" w:eastAsia="Times New Roman" w:hAnsi="Calibri" w:cs="Times New Roman"/>
              <w:b/>
              <w:lang w:eastAsia="pt-BR"/>
            </w:rPr>
          </w:pPr>
          <w:r>
            <w:rPr>
              <w:rFonts w:ascii="Calibri" w:eastAsia="Times New Roman" w:hAnsi="Calibri" w:cs="Times New Roman"/>
              <w:b/>
              <w:noProof/>
              <w:lang w:eastAsia="pt-BR" w:bidi="ar-SA"/>
            </w:rPr>
            <w:drawing>
              <wp:inline distT="0" distB="0" distL="0" distR="0" wp14:anchorId="5957AF6A" wp14:editId="13F161EF">
                <wp:extent cx="838200" cy="819150"/>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19150"/>
                        </a:xfrm>
                        <a:prstGeom prst="rect">
                          <a:avLst/>
                        </a:prstGeom>
                        <a:noFill/>
                        <a:ln>
                          <a:noFill/>
                        </a:ln>
                      </pic:spPr>
                    </pic:pic>
                  </a:graphicData>
                </a:graphic>
              </wp:inline>
            </w:drawing>
          </w:r>
        </w:p>
      </w:tc>
      <w:tc>
        <w:tcPr>
          <w:tcW w:w="6235" w:type="dxa"/>
          <w:vMerge w:val="restart"/>
          <w:vAlign w:val="center"/>
          <w:hideMark/>
        </w:tcPr>
        <w:p w14:paraId="0AB38712" w14:textId="77777777" w:rsidR="005621DA" w:rsidRPr="00DA50AA" w:rsidRDefault="005621DA" w:rsidP="000D63A2">
          <w:pPr>
            <w:spacing w:before="100" w:beforeAutospacing="1" w:after="120"/>
            <w:jc w:val="center"/>
            <w:rPr>
              <w:rFonts w:ascii="Arial" w:eastAsia="Times New Roman" w:hAnsi="Arial" w:cs="Arial"/>
              <w:b/>
              <w:bCs/>
              <w:color w:val="004586"/>
              <w:lang w:eastAsia="pt-BR"/>
            </w:rPr>
          </w:pPr>
          <w:r>
            <w:rPr>
              <w:rFonts w:ascii="Arial" w:eastAsia="Times New Roman" w:hAnsi="Arial" w:cs="Arial"/>
              <w:b/>
              <w:bCs/>
              <w:color w:val="004586"/>
              <w:lang w:eastAsia="pt-BR"/>
            </w:rPr>
            <w:t>Termo de Referência</w:t>
          </w:r>
        </w:p>
        <w:p w14:paraId="24517C1B" w14:textId="77777777" w:rsidR="005621DA" w:rsidRDefault="005621DA" w:rsidP="000D63A2">
          <w:pPr>
            <w:spacing w:before="100" w:beforeAutospacing="1"/>
            <w:jc w:val="center"/>
            <w:rPr>
              <w:rFonts w:ascii="Arial" w:eastAsia="Times New Roman" w:hAnsi="Arial" w:cs="Arial"/>
              <w:b/>
              <w:bCs/>
              <w:color w:val="004586"/>
              <w:lang w:eastAsia="pt-BR"/>
            </w:rPr>
          </w:pPr>
          <w:r>
            <w:rPr>
              <w:rFonts w:ascii="Arial" w:eastAsia="Times New Roman" w:hAnsi="Arial" w:cs="Arial"/>
              <w:b/>
              <w:bCs/>
              <w:color w:val="004586"/>
              <w:lang w:eastAsia="pt-BR"/>
            </w:rPr>
            <w:t>Contratação de solução de controle de acesso</w:t>
          </w:r>
        </w:p>
        <w:p w14:paraId="6512E4FC" w14:textId="77777777" w:rsidR="005621DA" w:rsidRPr="006F3DF1" w:rsidRDefault="005621DA" w:rsidP="000D63A2">
          <w:pPr>
            <w:spacing w:before="100" w:beforeAutospacing="1"/>
            <w:jc w:val="center"/>
            <w:rPr>
              <w:rFonts w:ascii="Calibri" w:eastAsia="Times New Roman" w:hAnsi="Calibri" w:cs="Times New Roman"/>
              <w:b/>
              <w:sz w:val="20"/>
              <w:szCs w:val="20"/>
              <w:lang w:eastAsia="pt-BR"/>
            </w:rPr>
          </w:pPr>
          <w:r>
            <w:rPr>
              <w:rFonts w:ascii="Arial" w:eastAsia="Times New Roman" w:hAnsi="Arial" w:cs="Arial"/>
              <w:b/>
              <w:bCs/>
              <w:color w:val="004586"/>
              <w:lang w:eastAsia="pt-BR"/>
            </w:rPr>
            <w:t>Anexo II – Modelo de declaração de vistoria</w:t>
          </w:r>
        </w:p>
      </w:tc>
      <w:tc>
        <w:tcPr>
          <w:tcW w:w="1986" w:type="dxa"/>
          <w:hideMark/>
        </w:tcPr>
        <w:p w14:paraId="20E774D6" w14:textId="6396E3AD" w:rsidR="005621DA" w:rsidRPr="00DA50AA" w:rsidRDefault="005621DA" w:rsidP="000D63A2">
          <w:pPr>
            <w:spacing w:before="100" w:beforeAutospacing="1"/>
            <w:rPr>
              <w:rFonts w:ascii="Calibri" w:eastAsia="Times New Roman" w:hAnsi="Calibri" w:cs="Times New Roman"/>
              <w:b/>
              <w:bCs/>
              <w:color w:val="004586"/>
              <w:sz w:val="20"/>
              <w:szCs w:val="20"/>
              <w:lang w:eastAsia="pt-BR"/>
            </w:rPr>
          </w:pPr>
          <w:r w:rsidRPr="006F3DF1">
            <w:rPr>
              <w:rFonts w:ascii="Calibri" w:eastAsia="Times New Roman" w:hAnsi="Calibri" w:cs="Times New Roman"/>
              <w:b/>
              <w:bCs/>
              <w:color w:val="004586"/>
              <w:sz w:val="20"/>
              <w:szCs w:val="20"/>
              <w:lang w:eastAsia="pt-BR"/>
            </w:rPr>
            <w:t xml:space="preserve"> Nº</w:t>
          </w:r>
          <w:r>
            <w:rPr>
              <w:rFonts w:ascii="Calibri" w:eastAsia="Times New Roman" w:hAnsi="Calibri" w:cs="Times New Roman"/>
              <w:b/>
              <w:bCs/>
              <w:color w:val="004586"/>
              <w:sz w:val="20"/>
              <w:szCs w:val="20"/>
              <w:lang w:eastAsia="pt-BR"/>
            </w:rPr>
            <w:t xml:space="preserve"> 017/2018/2200</w:t>
          </w:r>
        </w:p>
      </w:tc>
    </w:tr>
    <w:tr w:rsidR="005621DA" w14:paraId="018EA76F" w14:textId="77777777" w:rsidTr="000D63A2">
      <w:trPr>
        <w:trHeight w:val="808"/>
        <w:tblCellSpacing w:w="0" w:type="dxa"/>
        <w:jc w:val="center"/>
      </w:trPr>
      <w:tc>
        <w:tcPr>
          <w:tcW w:w="1703" w:type="dxa"/>
          <w:vMerge/>
          <w:vAlign w:val="center"/>
          <w:hideMark/>
        </w:tcPr>
        <w:p w14:paraId="62C6B193" w14:textId="77777777" w:rsidR="005621DA" w:rsidRPr="006F3DF1" w:rsidRDefault="005621DA" w:rsidP="000D63A2">
          <w:pPr>
            <w:rPr>
              <w:rFonts w:ascii="Calibri" w:eastAsia="Times New Roman" w:hAnsi="Calibri" w:cs="Times New Roman"/>
              <w:b/>
              <w:lang w:eastAsia="pt-BR"/>
            </w:rPr>
          </w:pPr>
        </w:p>
      </w:tc>
      <w:tc>
        <w:tcPr>
          <w:tcW w:w="6235" w:type="dxa"/>
          <w:vMerge/>
          <w:vAlign w:val="center"/>
          <w:hideMark/>
        </w:tcPr>
        <w:p w14:paraId="7B9733DC" w14:textId="77777777" w:rsidR="005621DA" w:rsidRPr="006F3DF1" w:rsidRDefault="005621DA" w:rsidP="000D63A2">
          <w:pPr>
            <w:rPr>
              <w:rFonts w:ascii="Calibri" w:eastAsia="Times New Roman" w:hAnsi="Calibri" w:cs="Times New Roman"/>
              <w:b/>
              <w:sz w:val="20"/>
              <w:szCs w:val="20"/>
              <w:lang w:eastAsia="pt-BR"/>
            </w:rPr>
          </w:pPr>
        </w:p>
      </w:tc>
      <w:tc>
        <w:tcPr>
          <w:tcW w:w="1986" w:type="dxa"/>
          <w:hideMark/>
        </w:tcPr>
        <w:p w14:paraId="72AD687E" w14:textId="34C5B255" w:rsidR="005621DA" w:rsidRPr="006F3DF1" w:rsidRDefault="005621DA" w:rsidP="001C5FDC">
          <w:pPr>
            <w:spacing w:before="100" w:beforeAutospacing="1"/>
            <w:rPr>
              <w:rFonts w:ascii="Calibri" w:eastAsia="Times New Roman" w:hAnsi="Calibri" w:cs="Times New Roman"/>
              <w:sz w:val="20"/>
              <w:szCs w:val="20"/>
              <w:lang w:eastAsia="pt-BR"/>
            </w:rPr>
          </w:pPr>
          <w:r w:rsidRPr="006F3DF1">
            <w:rPr>
              <w:rFonts w:ascii="Calibri" w:eastAsia="Times New Roman" w:hAnsi="Calibri" w:cs="Times New Roman"/>
              <w:b/>
              <w:bCs/>
              <w:color w:val="004586"/>
              <w:sz w:val="20"/>
              <w:szCs w:val="20"/>
              <w:lang w:eastAsia="pt-BR"/>
            </w:rPr>
            <w:t>Data:</w:t>
          </w:r>
          <w:r>
            <w:rPr>
              <w:rFonts w:ascii="Calibri" w:eastAsia="Times New Roman" w:hAnsi="Calibri" w:cs="Times New Roman"/>
              <w:b/>
              <w:bCs/>
              <w:color w:val="004586"/>
              <w:sz w:val="20"/>
              <w:szCs w:val="20"/>
              <w:lang w:eastAsia="pt-BR"/>
            </w:rPr>
            <w:t xml:space="preserve"> 25/07/2018</w:t>
          </w:r>
        </w:p>
      </w:tc>
    </w:tr>
  </w:tbl>
  <w:p w14:paraId="58B9F1F7" w14:textId="77777777" w:rsidR="005621DA" w:rsidRPr="004F1A96" w:rsidRDefault="005621DA" w:rsidP="004F1A9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1440"/>
        </w:tabs>
        <w:ind w:left="1440" w:hanging="360"/>
      </w:pPr>
    </w:lvl>
    <w:lvl w:ilvl="1">
      <w:start w:val="1"/>
      <w:numFmt w:val="decimal"/>
      <w:lvlText w:val="%1.%2."/>
      <w:lvlJc w:val="left"/>
      <w:pPr>
        <w:tabs>
          <w:tab w:val="num" w:pos="1800"/>
        </w:tabs>
        <w:ind w:left="1800" w:hanging="360"/>
      </w:pPr>
    </w:lvl>
    <w:lvl w:ilvl="2">
      <w:start w:val="2"/>
      <w:numFmt w:val="decimal"/>
      <w:lvlText w:val="%1.%2.%3."/>
      <w:lvlJc w:val="left"/>
      <w:pPr>
        <w:tabs>
          <w:tab w:val="num" w:pos="2160"/>
        </w:tabs>
        <w:ind w:left="2160" w:hanging="360"/>
      </w:pPr>
    </w:lvl>
    <w:lvl w:ilvl="3">
      <w:start w:val="1"/>
      <w:numFmt w:val="decimal"/>
      <w:lvlText w:val="%1.%2.%3.%4."/>
      <w:lvlJc w:val="left"/>
      <w:pPr>
        <w:tabs>
          <w:tab w:val="num" w:pos="2520"/>
        </w:tabs>
        <w:ind w:left="2520" w:hanging="360"/>
      </w:pPr>
    </w:lvl>
    <w:lvl w:ilvl="4">
      <w:start w:val="1"/>
      <w:numFmt w:val="decimal"/>
      <w:lvlText w:val="%1.%2.%3.%4.%5."/>
      <w:lvlJc w:val="left"/>
      <w:pPr>
        <w:tabs>
          <w:tab w:val="num" w:pos="2880"/>
        </w:tabs>
        <w:ind w:left="2880" w:hanging="360"/>
      </w:pPr>
    </w:lvl>
    <w:lvl w:ilvl="5">
      <w:start w:val="1"/>
      <w:numFmt w:val="decimal"/>
      <w:lvlText w:val="%1.%2.%3.%4.%5.%6."/>
      <w:lvlJc w:val="left"/>
      <w:pPr>
        <w:tabs>
          <w:tab w:val="num" w:pos="3240"/>
        </w:tabs>
        <w:ind w:left="3240" w:hanging="360"/>
      </w:pPr>
    </w:lvl>
    <w:lvl w:ilvl="6">
      <w:start w:val="1"/>
      <w:numFmt w:val="decimal"/>
      <w:lvlText w:val="%1.%2.%3.%4.%5.%6.%7."/>
      <w:lvlJc w:val="left"/>
      <w:pPr>
        <w:tabs>
          <w:tab w:val="num" w:pos="3600"/>
        </w:tabs>
        <w:ind w:left="3600" w:hanging="360"/>
      </w:pPr>
    </w:lvl>
    <w:lvl w:ilvl="7">
      <w:start w:val="1"/>
      <w:numFmt w:val="decimal"/>
      <w:lvlText w:val="%1.%2.%3.%4.%5.%6.%7.%8."/>
      <w:lvlJc w:val="left"/>
      <w:pPr>
        <w:tabs>
          <w:tab w:val="num" w:pos="3960"/>
        </w:tabs>
        <w:ind w:left="3960" w:hanging="360"/>
      </w:pPr>
    </w:lvl>
    <w:lvl w:ilvl="8">
      <w:start w:val="1"/>
      <w:numFmt w:val="decimal"/>
      <w:lvlText w:val="%1.%2.%3.%4.%5.%6.%7.%8.%9."/>
      <w:lvlJc w:val="left"/>
      <w:pPr>
        <w:tabs>
          <w:tab w:val="num" w:pos="4320"/>
        </w:tabs>
        <w:ind w:left="4320" w:hanging="360"/>
      </w:pPr>
    </w:lvl>
  </w:abstractNum>
  <w:abstractNum w:abstractNumId="2" w15:restartNumberingAfterBreak="0">
    <w:nsid w:val="00000004"/>
    <w:multiLevelType w:val="singleLevel"/>
    <w:tmpl w:val="00000004"/>
    <w:name w:val="WW8Num4"/>
    <w:lvl w:ilvl="0">
      <w:start w:val="1"/>
      <w:numFmt w:val="upperLetter"/>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upperLetter"/>
      <w:lvlText w:val="%1)"/>
      <w:lvlJc w:val="left"/>
      <w:pPr>
        <w:tabs>
          <w:tab w:val="num" w:pos="360"/>
        </w:tabs>
        <w:ind w:left="360" w:hanging="360"/>
      </w:pPr>
    </w:lvl>
  </w:abstractNum>
  <w:abstractNum w:abstractNumId="4" w15:restartNumberingAfterBreak="0">
    <w:nsid w:val="00000006"/>
    <w:multiLevelType w:val="singleLevel"/>
    <w:tmpl w:val="00000006"/>
    <w:name w:val="WW8Num6"/>
    <w:lvl w:ilvl="0">
      <w:start w:val="1"/>
      <w:numFmt w:val="upperLetter"/>
      <w:lvlText w:val="%1)"/>
      <w:lvlJc w:val="left"/>
      <w:pPr>
        <w:tabs>
          <w:tab w:val="num" w:pos="360"/>
        </w:tabs>
        <w:ind w:left="360" w:hanging="360"/>
      </w:pPr>
    </w:lvl>
  </w:abstractNum>
  <w:abstractNum w:abstractNumId="5" w15:restartNumberingAfterBreak="0">
    <w:nsid w:val="00000007"/>
    <w:multiLevelType w:val="singleLevel"/>
    <w:tmpl w:val="00000007"/>
    <w:name w:val="WW8Num7"/>
    <w:lvl w:ilvl="0">
      <w:start w:val="1"/>
      <w:numFmt w:val="upperLetter"/>
      <w:lvlText w:val="%1)"/>
      <w:lvlJc w:val="left"/>
      <w:pPr>
        <w:tabs>
          <w:tab w:val="num" w:pos="360"/>
        </w:tabs>
        <w:ind w:left="360" w:hanging="360"/>
      </w:pPr>
    </w:lvl>
  </w:abstractNum>
  <w:abstractNum w:abstractNumId="6" w15:restartNumberingAfterBreak="0">
    <w:nsid w:val="00000008"/>
    <w:multiLevelType w:val="singleLevel"/>
    <w:tmpl w:val="00000008"/>
    <w:name w:val="WW8Num8"/>
    <w:lvl w:ilvl="0">
      <w:start w:val="1"/>
      <w:numFmt w:val="upperLetter"/>
      <w:lvlText w:val="%1)"/>
      <w:lvlJc w:val="left"/>
      <w:pPr>
        <w:tabs>
          <w:tab w:val="num" w:pos="360"/>
        </w:tabs>
        <w:ind w:left="360" w:hanging="360"/>
      </w:pPr>
    </w:lvl>
  </w:abstractNum>
  <w:abstractNum w:abstractNumId="7" w15:restartNumberingAfterBreak="0">
    <w:nsid w:val="0000000A"/>
    <w:multiLevelType w:val="singleLevel"/>
    <w:tmpl w:val="0000000A"/>
    <w:name w:val="WW8Num10"/>
    <w:lvl w:ilvl="0">
      <w:start w:val="1"/>
      <w:numFmt w:val="upperLetter"/>
      <w:lvlText w:val="%1)"/>
      <w:lvlJc w:val="left"/>
      <w:pPr>
        <w:tabs>
          <w:tab w:val="num" w:pos="360"/>
        </w:tabs>
        <w:ind w:left="360" w:hanging="360"/>
      </w:pPr>
    </w:lvl>
  </w:abstractNum>
  <w:abstractNum w:abstractNumId="8" w15:restartNumberingAfterBreak="0">
    <w:nsid w:val="0000000B"/>
    <w:multiLevelType w:val="singleLevel"/>
    <w:tmpl w:val="0000000B"/>
    <w:name w:val="WW8Num11"/>
    <w:lvl w:ilvl="0">
      <w:start w:val="1"/>
      <w:numFmt w:val="upperLetter"/>
      <w:lvlText w:val="%1)"/>
      <w:lvlJc w:val="left"/>
      <w:pPr>
        <w:tabs>
          <w:tab w:val="num" w:pos="360"/>
        </w:tabs>
        <w:ind w:left="360" w:hanging="360"/>
      </w:pPr>
    </w:lvl>
  </w:abstractNum>
  <w:abstractNum w:abstractNumId="9" w15:restartNumberingAfterBreak="0">
    <w:nsid w:val="0000000C"/>
    <w:multiLevelType w:val="singleLevel"/>
    <w:tmpl w:val="0000000C"/>
    <w:name w:val="WW8Num12"/>
    <w:lvl w:ilvl="0">
      <w:start w:val="1"/>
      <w:numFmt w:val="upperLetter"/>
      <w:lvlText w:val="%1)"/>
      <w:lvlJc w:val="left"/>
      <w:pPr>
        <w:tabs>
          <w:tab w:val="num" w:pos="360"/>
        </w:tabs>
        <w:ind w:left="360" w:hanging="360"/>
      </w:pPr>
    </w:lvl>
  </w:abstractNum>
  <w:abstractNum w:abstractNumId="10" w15:restartNumberingAfterBreak="0">
    <w:nsid w:val="0000000D"/>
    <w:multiLevelType w:val="singleLevel"/>
    <w:tmpl w:val="0000000D"/>
    <w:name w:val="WW8Num13"/>
    <w:lvl w:ilvl="0">
      <w:start w:val="1"/>
      <w:numFmt w:val="upperLetter"/>
      <w:lvlText w:val="%1)"/>
      <w:lvlJc w:val="left"/>
      <w:pPr>
        <w:tabs>
          <w:tab w:val="num" w:pos="360"/>
        </w:tabs>
        <w:ind w:left="360" w:hanging="360"/>
      </w:pPr>
    </w:lvl>
  </w:abstractNum>
  <w:abstractNum w:abstractNumId="11" w15:restartNumberingAfterBreak="0">
    <w:nsid w:val="0000000E"/>
    <w:multiLevelType w:val="singleLevel"/>
    <w:tmpl w:val="0000000E"/>
    <w:name w:val="WW8Num14"/>
    <w:lvl w:ilvl="0">
      <w:start w:val="1"/>
      <w:numFmt w:val="upperLetter"/>
      <w:lvlText w:val="%1)"/>
      <w:lvlJc w:val="left"/>
      <w:pPr>
        <w:tabs>
          <w:tab w:val="num" w:pos="360"/>
        </w:tabs>
        <w:ind w:left="360" w:hanging="360"/>
      </w:pPr>
    </w:lvl>
  </w:abstractNum>
  <w:abstractNum w:abstractNumId="12" w15:restartNumberingAfterBreak="0">
    <w:nsid w:val="0000000F"/>
    <w:multiLevelType w:val="singleLevel"/>
    <w:tmpl w:val="0000000F"/>
    <w:name w:val="WW8Num15"/>
    <w:lvl w:ilvl="0">
      <w:start w:val="1"/>
      <w:numFmt w:val="upperLetter"/>
      <w:lvlText w:val="%1)"/>
      <w:lvlJc w:val="left"/>
      <w:pPr>
        <w:tabs>
          <w:tab w:val="num" w:pos="360"/>
        </w:tabs>
        <w:ind w:left="360" w:hanging="360"/>
      </w:pPr>
    </w:lvl>
  </w:abstractNum>
  <w:abstractNum w:abstractNumId="13" w15:restartNumberingAfterBreak="0">
    <w:nsid w:val="00000010"/>
    <w:multiLevelType w:val="singleLevel"/>
    <w:tmpl w:val="00000010"/>
    <w:name w:val="WW8Num16"/>
    <w:lvl w:ilvl="0">
      <w:start w:val="1"/>
      <w:numFmt w:val="upperLetter"/>
      <w:lvlText w:val="%1)"/>
      <w:lvlJc w:val="left"/>
      <w:pPr>
        <w:tabs>
          <w:tab w:val="num" w:pos="360"/>
        </w:tabs>
        <w:ind w:left="360" w:hanging="360"/>
      </w:pPr>
    </w:lvl>
  </w:abstractNum>
  <w:abstractNum w:abstractNumId="14" w15:restartNumberingAfterBreak="0">
    <w:nsid w:val="00000011"/>
    <w:multiLevelType w:val="singleLevel"/>
    <w:tmpl w:val="00000011"/>
    <w:name w:val="WW8Num17"/>
    <w:lvl w:ilvl="0">
      <w:start w:val="1"/>
      <w:numFmt w:val="upperLetter"/>
      <w:lvlText w:val="%1)"/>
      <w:lvlJc w:val="left"/>
      <w:pPr>
        <w:tabs>
          <w:tab w:val="num" w:pos="360"/>
        </w:tabs>
        <w:ind w:left="360" w:hanging="360"/>
      </w:pPr>
    </w:lvl>
  </w:abstractNum>
  <w:abstractNum w:abstractNumId="15" w15:restartNumberingAfterBreak="0">
    <w:nsid w:val="00000012"/>
    <w:multiLevelType w:val="singleLevel"/>
    <w:tmpl w:val="00000012"/>
    <w:name w:val="WW8Num18"/>
    <w:lvl w:ilvl="0">
      <w:start w:val="1"/>
      <w:numFmt w:val="upperLetter"/>
      <w:lvlText w:val="%1)"/>
      <w:lvlJc w:val="left"/>
      <w:pPr>
        <w:tabs>
          <w:tab w:val="num" w:pos="360"/>
        </w:tabs>
        <w:ind w:left="360" w:hanging="360"/>
      </w:pPr>
    </w:lvl>
  </w:abstractNum>
  <w:abstractNum w:abstractNumId="16" w15:restartNumberingAfterBreak="0">
    <w:nsid w:val="00000013"/>
    <w:multiLevelType w:val="singleLevel"/>
    <w:tmpl w:val="00000013"/>
    <w:name w:val="WW8Num19"/>
    <w:lvl w:ilvl="0">
      <w:start w:val="1"/>
      <w:numFmt w:val="upperLetter"/>
      <w:lvlText w:val="%1)"/>
      <w:lvlJc w:val="left"/>
      <w:pPr>
        <w:tabs>
          <w:tab w:val="num" w:pos="360"/>
        </w:tabs>
        <w:ind w:left="360" w:hanging="360"/>
      </w:pPr>
    </w:lvl>
  </w:abstractNum>
  <w:abstractNum w:abstractNumId="17" w15:restartNumberingAfterBreak="0">
    <w:nsid w:val="00000014"/>
    <w:multiLevelType w:val="singleLevel"/>
    <w:tmpl w:val="00000014"/>
    <w:name w:val="WW8Num20"/>
    <w:lvl w:ilvl="0">
      <w:start w:val="1"/>
      <w:numFmt w:val="upperLetter"/>
      <w:lvlText w:val="%1)"/>
      <w:lvlJc w:val="left"/>
      <w:pPr>
        <w:tabs>
          <w:tab w:val="num" w:pos="360"/>
        </w:tabs>
        <w:ind w:left="360" w:hanging="360"/>
      </w:pPr>
    </w:lvl>
  </w:abstractNum>
  <w:abstractNum w:abstractNumId="18" w15:restartNumberingAfterBreak="0">
    <w:nsid w:val="00000015"/>
    <w:multiLevelType w:val="singleLevel"/>
    <w:tmpl w:val="00000015"/>
    <w:name w:val="WW8Num21"/>
    <w:lvl w:ilvl="0">
      <w:start w:val="1"/>
      <w:numFmt w:val="upperLetter"/>
      <w:lvlText w:val="%1)"/>
      <w:lvlJc w:val="left"/>
      <w:pPr>
        <w:tabs>
          <w:tab w:val="num" w:pos="360"/>
        </w:tabs>
        <w:ind w:left="360" w:hanging="360"/>
      </w:pPr>
    </w:lvl>
  </w:abstractNum>
  <w:abstractNum w:abstractNumId="19" w15:restartNumberingAfterBreak="0">
    <w:nsid w:val="008B0CE3"/>
    <w:multiLevelType w:val="hybridMultilevel"/>
    <w:tmpl w:val="D5E43D06"/>
    <w:lvl w:ilvl="0" w:tplc="B9266DF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4B53C5C"/>
    <w:multiLevelType w:val="multilevel"/>
    <w:tmpl w:val="5A26DF98"/>
    <w:lvl w:ilvl="0">
      <w:start w:val="1"/>
      <w:numFmt w:val="decimal"/>
      <w:lvlText w:val="%1."/>
      <w:lvlJc w:val="left"/>
      <w:pPr>
        <w:ind w:left="360" w:hanging="360"/>
      </w:pPr>
      <w:rPr>
        <w:rFonts w:hint="default"/>
      </w:rPr>
    </w:lvl>
    <w:lvl w:ilvl="1">
      <w:start w:val="1"/>
      <w:numFmt w:val="decimal"/>
      <w:pStyle w:val="Estilo2"/>
      <w:lvlText w:val="%1.%2."/>
      <w:lvlJc w:val="left"/>
      <w:pPr>
        <w:ind w:left="574"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6CF691B"/>
    <w:multiLevelType w:val="hybridMultilevel"/>
    <w:tmpl w:val="CEC63204"/>
    <w:lvl w:ilvl="0" w:tplc="55FC31C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82528CD"/>
    <w:multiLevelType w:val="hybridMultilevel"/>
    <w:tmpl w:val="F39C290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00670CE"/>
    <w:multiLevelType w:val="multilevel"/>
    <w:tmpl w:val="B0D42042"/>
    <w:lvl w:ilvl="0">
      <w:start w:val="1"/>
      <w:numFmt w:val="decimal"/>
      <w:lvlText w:val="%1"/>
      <w:lvlJc w:val="left"/>
      <w:pPr>
        <w:ind w:left="384" w:hanging="384"/>
      </w:pPr>
      <w:rPr>
        <w:rFonts w:hint="default"/>
      </w:rPr>
    </w:lvl>
    <w:lvl w:ilvl="1">
      <w:start w:val="1"/>
      <w:numFmt w:val="decimal"/>
      <w:lvlText w:val="%1.%2"/>
      <w:lvlJc w:val="left"/>
      <w:pPr>
        <w:ind w:left="324" w:hanging="384"/>
      </w:pPr>
      <w:rPr>
        <w:rFonts w:hint="default"/>
      </w:rPr>
    </w:lvl>
    <w:lvl w:ilvl="2">
      <w:start w:val="1"/>
      <w:numFmt w:val="decimal"/>
      <w:lvlText w:val="%1.%2.%3"/>
      <w:lvlJc w:val="left"/>
      <w:pPr>
        <w:ind w:left="600" w:hanging="720"/>
      </w:pPr>
      <w:rPr>
        <w:rFonts w:hint="default"/>
      </w:rPr>
    </w:lvl>
    <w:lvl w:ilvl="3">
      <w:start w:val="1"/>
      <w:numFmt w:val="decimal"/>
      <w:lvlText w:val="%1.%2.%3.%4"/>
      <w:lvlJc w:val="left"/>
      <w:pPr>
        <w:ind w:left="540" w:hanging="720"/>
      </w:pPr>
      <w:rPr>
        <w:rFonts w:hint="default"/>
      </w:rPr>
    </w:lvl>
    <w:lvl w:ilvl="4">
      <w:start w:val="1"/>
      <w:numFmt w:val="decimal"/>
      <w:lvlText w:val="%1.%2.%3.%4.%5"/>
      <w:lvlJc w:val="left"/>
      <w:pPr>
        <w:ind w:left="840" w:hanging="1080"/>
      </w:pPr>
      <w:rPr>
        <w:rFonts w:hint="default"/>
      </w:rPr>
    </w:lvl>
    <w:lvl w:ilvl="5">
      <w:start w:val="1"/>
      <w:numFmt w:val="decimal"/>
      <w:lvlText w:val="%1.%2.%3.%4.%5.%6"/>
      <w:lvlJc w:val="left"/>
      <w:pPr>
        <w:ind w:left="78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20" w:hanging="1440"/>
      </w:pPr>
      <w:rPr>
        <w:rFonts w:hint="default"/>
      </w:rPr>
    </w:lvl>
    <w:lvl w:ilvl="8">
      <w:start w:val="1"/>
      <w:numFmt w:val="decimal"/>
      <w:lvlText w:val="%1.%2.%3.%4.%5.%6.%7.%8.%9"/>
      <w:lvlJc w:val="left"/>
      <w:pPr>
        <w:ind w:left="1320" w:hanging="1800"/>
      </w:pPr>
      <w:rPr>
        <w:rFonts w:hint="default"/>
      </w:rPr>
    </w:lvl>
  </w:abstractNum>
  <w:abstractNum w:abstractNumId="24" w15:restartNumberingAfterBreak="0">
    <w:nsid w:val="16BF62BE"/>
    <w:multiLevelType w:val="multilevel"/>
    <w:tmpl w:val="2550D570"/>
    <w:lvl w:ilvl="0">
      <w:start w:val="1"/>
      <w:numFmt w:val="decimal"/>
      <w:lvlText w:val="%1."/>
      <w:lvlJc w:val="left"/>
      <w:pPr>
        <w:ind w:left="360" w:hanging="360"/>
      </w:pPr>
      <w:rPr>
        <w:rFonts w:ascii="Calibri" w:hAnsi="Calibri" w:hint="default"/>
        <w:b/>
        <w:i w:val="0"/>
        <w:color w:val="FFFFFF" w:themeColor="background1"/>
        <w:sz w:val="24"/>
      </w:rPr>
    </w:lvl>
    <w:lvl w:ilvl="1">
      <w:start w:val="1"/>
      <w:numFmt w:val="decimal"/>
      <w:lvlText w:val="%1.%2."/>
      <w:lvlJc w:val="left"/>
      <w:pPr>
        <w:ind w:left="1992" w:hanging="432"/>
      </w:pPr>
      <w:rPr>
        <w:rFonts w:ascii="Calibri" w:hAnsi="Calibri" w:hint="default"/>
        <w:b w:val="0"/>
        <w:color w:val="auto"/>
        <w:sz w:val="24"/>
      </w:rPr>
    </w:lvl>
    <w:lvl w:ilvl="2">
      <w:start w:val="1"/>
      <w:numFmt w:val="decimal"/>
      <w:lvlText w:val="%1.%2.%3."/>
      <w:lvlJc w:val="left"/>
      <w:pPr>
        <w:ind w:left="2915" w:hanging="504"/>
      </w:pPr>
      <w:rPr>
        <w:b w:val="0"/>
      </w:rPr>
    </w:lvl>
    <w:lvl w:ilvl="3">
      <w:start w:val="1"/>
      <w:numFmt w:val="decimal"/>
      <w:lvlText w:val="%1.%2.%3.%4."/>
      <w:lvlJc w:val="left"/>
      <w:pPr>
        <w:ind w:left="1728" w:hanging="648"/>
      </w:pPr>
      <w:rPr>
        <w:rFonts w:hint="default"/>
        <w:b w:val="0"/>
      </w:rPr>
    </w:lvl>
    <w:lvl w:ilvl="4">
      <w:start w:val="1"/>
      <w:numFmt w:val="decimal"/>
      <w:lvlText w:val="%1.%2.%3.%4.%5."/>
      <w:lvlJc w:val="left"/>
      <w:pPr>
        <w:ind w:left="2210" w:hanging="792"/>
      </w:pPr>
      <w:rPr>
        <w:rFonts w:hint="default"/>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9D53B9"/>
    <w:multiLevelType w:val="hybridMultilevel"/>
    <w:tmpl w:val="5C20D4D6"/>
    <w:lvl w:ilvl="0" w:tplc="B7B2B5D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BF85C31"/>
    <w:multiLevelType w:val="multilevel"/>
    <w:tmpl w:val="B0D42042"/>
    <w:lvl w:ilvl="0">
      <w:start w:val="1"/>
      <w:numFmt w:val="decimal"/>
      <w:lvlText w:val="%1"/>
      <w:lvlJc w:val="left"/>
      <w:pPr>
        <w:ind w:left="384" w:hanging="384"/>
      </w:pPr>
      <w:rPr>
        <w:rFonts w:hint="default"/>
      </w:rPr>
    </w:lvl>
    <w:lvl w:ilvl="1">
      <w:start w:val="1"/>
      <w:numFmt w:val="decimal"/>
      <w:lvlText w:val="%1.%2"/>
      <w:lvlJc w:val="left"/>
      <w:pPr>
        <w:ind w:left="324" w:hanging="384"/>
      </w:pPr>
      <w:rPr>
        <w:rFonts w:hint="default"/>
      </w:rPr>
    </w:lvl>
    <w:lvl w:ilvl="2">
      <w:start w:val="1"/>
      <w:numFmt w:val="decimal"/>
      <w:lvlText w:val="%1.%2.%3"/>
      <w:lvlJc w:val="left"/>
      <w:pPr>
        <w:ind w:left="600" w:hanging="720"/>
      </w:pPr>
      <w:rPr>
        <w:rFonts w:hint="default"/>
      </w:rPr>
    </w:lvl>
    <w:lvl w:ilvl="3">
      <w:start w:val="1"/>
      <w:numFmt w:val="decimal"/>
      <w:lvlText w:val="%1.%2.%3.%4"/>
      <w:lvlJc w:val="left"/>
      <w:pPr>
        <w:ind w:left="540" w:hanging="720"/>
      </w:pPr>
      <w:rPr>
        <w:rFonts w:hint="default"/>
      </w:rPr>
    </w:lvl>
    <w:lvl w:ilvl="4">
      <w:start w:val="1"/>
      <w:numFmt w:val="decimal"/>
      <w:lvlText w:val="%1.%2.%3.%4.%5"/>
      <w:lvlJc w:val="left"/>
      <w:pPr>
        <w:ind w:left="840" w:hanging="1080"/>
      </w:pPr>
      <w:rPr>
        <w:rFonts w:hint="default"/>
      </w:rPr>
    </w:lvl>
    <w:lvl w:ilvl="5">
      <w:start w:val="1"/>
      <w:numFmt w:val="decimal"/>
      <w:lvlText w:val="%1.%2.%3.%4.%5.%6"/>
      <w:lvlJc w:val="left"/>
      <w:pPr>
        <w:ind w:left="78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20" w:hanging="1440"/>
      </w:pPr>
      <w:rPr>
        <w:rFonts w:hint="default"/>
      </w:rPr>
    </w:lvl>
    <w:lvl w:ilvl="8">
      <w:start w:val="1"/>
      <w:numFmt w:val="decimal"/>
      <w:lvlText w:val="%1.%2.%3.%4.%5.%6.%7.%8.%9"/>
      <w:lvlJc w:val="left"/>
      <w:pPr>
        <w:ind w:left="1320" w:hanging="1800"/>
      </w:pPr>
      <w:rPr>
        <w:rFonts w:hint="default"/>
      </w:rPr>
    </w:lvl>
  </w:abstractNum>
  <w:abstractNum w:abstractNumId="27" w15:restartNumberingAfterBreak="0">
    <w:nsid w:val="413F3D1C"/>
    <w:multiLevelType w:val="multilevel"/>
    <w:tmpl w:val="269A6F8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4AA67A90"/>
    <w:multiLevelType w:val="multilevel"/>
    <w:tmpl w:val="E564D38A"/>
    <w:styleLink w:val="Contrato"/>
    <w:lvl w:ilvl="0">
      <w:start w:val="1"/>
      <w:numFmt w:val="decimal"/>
      <w:lvlText w:val="%1."/>
      <w:lvlJc w:val="left"/>
      <w:pPr>
        <w:ind w:left="0" w:firstLine="0"/>
      </w:pPr>
      <w:rPr>
        <w:rFonts w:ascii="Calibri" w:hAnsi="Calibri" w:hint="default"/>
        <w:b w:val="0"/>
        <w:i w:val="0"/>
        <w:caps w:val="0"/>
        <w:strike w:val="0"/>
        <w:dstrike w:val="0"/>
        <w:vanish w:val="0"/>
        <w:sz w:val="22"/>
        <w:u w:val="none"/>
        <w:vertAlign w:val="baseline"/>
      </w:rPr>
    </w:lvl>
    <w:lvl w:ilvl="1">
      <w:start w:val="1"/>
      <w:numFmt w:val="ordinalText"/>
      <w:pStyle w:val="PargrafoMultiplos"/>
      <w:lvlText w:val="Paragrafo %2:"/>
      <w:lvlJc w:val="left"/>
      <w:pPr>
        <w:ind w:left="1560" w:firstLine="0"/>
      </w:pPr>
      <w:rPr>
        <w:rFonts w:hint="default"/>
        <w:b/>
        <w:i w:val="0"/>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9" w15:restartNumberingAfterBreak="0">
    <w:nsid w:val="4D6E34F3"/>
    <w:multiLevelType w:val="multilevel"/>
    <w:tmpl w:val="39B403CC"/>
    <w:lvl w:ilvl="0">
      <w:start w:val="1"/>
      <w:numFmt w:val="lowerLetter"/>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0" w15:restartNumberingAfterBreak="0">
    <w:nsid w:val="54492DF4"/>
    <w:multiLevelType w:val="hybridMultilevel"/>
    <w:tmpl w:val="57A84928"/>
    <w:lvl w:ilvl="0" w:tplc="BCAEF6F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18042C"/>
    <w:multiLevelType w:val="hybridMultilevel"/>
    <w:tmpl w:val="81FC498A"/>
    <w:lvl w:ilvl="0" w:tplc="2250AA5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6AE62CC"/>
    <w:multiLevelType w:val="multilevel"/>
    <w:tmpl w:val="845C418C"/>
    <w:lvl w:ilvl="0">
      <w:start w:val="1"/>
      <w:numFmt w:val="lowerLetter"/>
      <w:pStyle w:val="PargrafoLetras"/>
      <w:lvlText w:val="%1)"/>
      <w:lvlJc w:val="left"/>
      <w:pPr>
        <w:ind w:left="360" w:hanging="360"/>
      </w:pPr>
      <w:rPr>
        <w:rFonts w:hint="default"/>
        <w:b w:val="0"/>
      </w:rPr>
    </w:lvl>
    <w:lvl w:ilvl="1">
      <w:start w:val="1"/>
      <w:numFmt w:val="lowerRoman"/>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6F152E"/>
    <w:multiLevelType w:val="hybridMultilevel"/>
    <w:tmpl w:val="4A805DA6"/>
    <w:lvl w:ilvl="0" w:tplc="6980E04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8D97A8A"/>
    <w:multiLevelType w:val="hybridMultilevel"/>
    <w:tmpl w:val="200A93B4"/>
    <w:lvl w:ilvl="0" w:tplc="4BC0669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BBB7A00"/>
    <w:multiLevelType w:val="hybridMultilevel"/>
    <w:tmpl w:val="5C20CE2C"/>
    <w:lvl w:ilvl="0" w:tplc="04160017">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num w:numId="1">
    <w:abstractNumId w:val="24"/>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28"/>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6"/>
  </w:num>
  <w:num w:numId="28">
    <w:abstractNumId w:val="32"/>
  </w:num>
  <w:num w:numId="29">
    <w:abstractNumId w:val="21"/>
  </w:num>
  <w:num w:numId="30">
    <w:abstractNumId w:val="25"/>
  </w:num>
  <w:num w:numId="31">
    <w:abstractNumId w:val="34"/>
  </w:num>
  <w:num w:numId="32">
    <w:abstractNumId w:val="35"/>
  </w:num>
  <w:num w:numId="33">
    <w:abstractNumId w:val="19"/>
  </w:num>
  <w:num w:numId="34">
    <w:abstractNumId w:val="30"/>
  </w:num>
  <w:num w:numId="35">
    <w:abstractNumId w:val="22"/>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6"/>
  </w:num>
  <w:num w:numId="39">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783"/>
    <w:rsid w:val="00000230"/>
    <w:rsid w:val="00001268"/>
    <w:rsid w:val="000015C9"/>
    <w:rsid w:val="0000192F"/>
    <w:rsid w:val="00001981"/>
    <w:rsid w:val="0000271E"/>
    <w:rsid w:val="00004BB9"/>
    <w:rsid w:val="000056CE"/>
    <w:rsid w:val="000061F0"/>
    <w:rsid w:val="000065F1"/>
    <w:rsid w:val="00007C03"/>
    <w:rsid w:val="00011E12"/>
    <w:rsid w:val="000121E2"/>
    <w:rsid w:val="00012886"/>
    <w:rsid w:val="000167F0"/>
    <w:rsid w:val="000169EA"/>
    <w:rsid w:val="0002110B"/>
    <w:rsid w:val="0002436A"/>
    <w:rsid w:val="0002557F"/>
    <w:rsid w:val="000256E9"/>
    <w:rsid w:val="00025D75"/>
    <w:rsid w:val="00026DA9"/>
    <w:rsid w:val="0003123C"/>
    <w:rsid w:val="00031AB6"/>
    <w:rsid w:val="00032D0F"/>
    <w:rsid w:val="00032E7A"/>
    <w:rsid w:val="000343F5"/>
    <w:rsid w:val="00036390"/>
    <w:rsid w:val="000366ED"/>
    <w:rsid w:val="00037D92"/>
    <w:rsid w:val="00040654"/>
    <w:rsid w:val="000412EC"/>
    <w:rsid w:val="00041F7A"/>
    <w:rsid w:val="00042A21"/>
    <w:rsid w:val="00042F65"/>
    <w:rsid w:val="000433AC"/>
    <w:rsid w:val="0004414E"/>
    <w:rsid w:val="000442AE"/>
    <w:rsid w:val="000446CC"/>
    <w:rsid w:val="0004487D"/>
    <w:rsid w:val="00045418"/>
    <w:rsid w:val="00045BED"/>
    <w:rsid w:val="000464C3"/>
    <w:rsid w:val="00046E7E"/>
    <w:rsid w:val="000477C0"/>
    <w:rsid w:val="00047DEC"/>
    <w:rsid w:val="0005143D"/>
    <w:rsid w:val="00051BBC"/>
    <w:rsid w:val="00051BEF"/>
    <w:rsid w:val="0005202A"/>
    <w:rsid w:val="00052FB5"/>
    <w:rsid w:val="0005339F"/>
    <w:rsid w:val="00060EAB"/>
    <w:rsid w:val="00061632"/>
    <w:rsid w:val="00063E5F"/>
    <w:rsid w:val="000652B2"/>
    <w:rsid w:val="00065CB5"/>
    <w:rsid w:val="00066264"/>
    <w:rsid w:val="00067042"/>
    <w:rsid w:val="00067A6B"/>
    <w:rsid w:val="00067B4B"/>
    <w:rsid w:val="00067EC3"/>
    <w:rsid w:val="00075D20"/>
    <w:rsid w:val="00075F26"/>
    <w:rsid w:val="00076422"/>
    <w:rsid w:val="00080414"/>
    <w:rsid w:val="0008212E"/>
    <w:rsid w:val="00082497"/>
    <w:rsid w:val="00084FA4"/>
    <w:rsid w:val="00086CA8"/>
    <w:rsid w:val="00087E20"/>
    <w:rsid w:val="00092A86"/>
    <w:rsid w:val="00092C6C"/>
    <w:rsid w:val="00093493"/>
    <w:rsid w:val="00095FA6"/>
    <w:rsid w:val="0009662F"/>
    <w:rsid w:val="000A0245"/>
    <w:rsid w:val="000A13FF"/>
    <w:rsid w:val="000A3214"/>
    <w:rsid w:val="000A32C5"/>
    <w:rsid w:val="000A42DE"/>
    <w:rsid w:val="000A5D23"/>
    <w:rsid w:val="000A6686"/>
    <w:rsid w:val="000A6B00"/>
    <w:rsid w:val="000A7F32"/>
    <w:rsid w:val="000B09C6"/>
    <w:rsid w:val="000B1325"/>
    <w:rsid w:val="000B1691"/>
    <w:rsid w:val="000B2681"/>
    <w:rsid w:val="000B2BA5"/>
    <w:rsid w:val="000B4FC6"/>
    <w:rsid w:val="000B530D"/>
    <w:rsid w:val="000B5594"/>
    <w:rsid w:val="000B60D6"/>
    <w:rsid w:val="000B6BDF"/>
    <w:rsid w:val="000B7813"/>
    <w:rsid w:val="000B7815"/>
    <w:rsid w:val="000C078E"/>
    <w:rsid w:val="000C1309"/>
    <w:rsid w:val="000C1620"/>
    <w:rsid w:val="000C1DA2"/>
    <w:rsid w:val="000C3072"/>
    <w:rsid w:val="000C3085"/>
    <w:rsid w:val="000C35EA"/>
    <w:rsid w:val="000C495D"/>
    <w:rsid w:val="000C66FF"/>
    <w:rsid w:val="000D02F7"/>
    <w:rsid w:val="000D1EE2"/>
    <w:rsid w:val="000D60B1"/>
    <w:rsid w:val="000D635B"/>
    <w:rsid w:val="000D63A2"/>
    <w:rsid w:val="000D6C56"/>
    <w:rsid w:val="000D6DC1"/>
    <w:rsid w:val="000D7814"/>
    <w:rsid w:val="000D7BF9"/>
    <w:rsid w:val="000E1BA5"/>
    <w:rsid w:val="000E2B62"/>
    <w:rsid w:val="000E339F"/>
    <w:rsid w:val="000E4451"/>
    <w:rsid w:val="000E4F8A"/>
    <w:rsid w:val="000E508C"/>
    <w:rsid w:val="000E65E2"/>
    <w:rsid w:val="000E6A4E"/>
    <w:rsid w:val="000E7FBE"/>
    <w:rsid w:val="000F038B"/>
    <w:rsid w:val="000F133D"/>
    <w:rsid w:val="000F299C"/>
    <w:rsid w:val="000F4AFD"/>
    <w:rsid w:val="000F5EA8"/>
    <w:rsid w:val="000F6AF0"/>
    <w:rsid w:val="000F6CD8"/>
    <w:rsid w:val="000F717F"/>
    <w:rsid w:val="00103104"/>
    <w:rsid w:val="00105EE8"/>
    <w:rsid w:val="001069D1"/>
    <w:rsid w:val="00106EAB"/>
    <w:rsid w:val="0010740A"/>
    <w:rsid w:val="0011034C"/>
    <w:rsid w:val="001107DF"/>
    <w:rsid w:val="00110C7E"/>
    <w:rsid w:val="001111DA"/>
    <w:rsid w:val="00111438"/>
    <w:rsid w:val="00111549"/>
    <w:rsid w:val="00111732"/>
    <w:rsid w:val="0011210C"/>
    <w:rsid w:val="001135A7"/>
    <w:rsid w:val="00113B82"/>
    <w:rsid w:val="00115C38"/>
    <w:rsid w:val="00116FEA"/>
    <w:rsid w:val="00121674"/>
    <w:rsid w:val="001221CC"/>
    <w:rsid w:val="00122CD3"/>
    <w:rsid w:val="001233BD"/>
    <w:rsid w:val="001241AF"/>
    <w:rsid w:val="00124F90"/>
    <w:rsid w:val="00125AA9"/>
    <w:rsid w:val="001278E1"/>
    <w:rsid w:val="00130399"/>
    <w:rsid w:val="00130F6B"/>
    <w:rsid w:val="0013141E"/>
    <w:rsid w:val="0013249C"/>
    <w:rsid w:val="00132642"/>
    <w:rsid w:val="001336F1"/>
    <w:rsid w:val="00136600"/>
    <w:rsid w:val="0013699E"/>
    <w:rsid w:val="00137F72"/>
    <w:rsid w:val="00140378"/>
    <w:rsid w:val="001410EC"/>
    <w:rsid w:val="00143A7B"/>
    <w:rsid w:val="001451C5"/>
    <w:rsid w:val="00147DBC"/>
    <w:rsid w:val="0015078E"/>
    <w:rsid w:val="00152B35"/>
    <w:rsid w:val="00152E21"/>
    <w:rsid w:val="001544A0"/>
    <w:rsid w:val="0015483C"/>
    <w:rsid w:val="00154E01"/>
    <w:rsid w:val="00156F19"/>
    <w:rsid w:val="00156FCD"/>
    <w:rsid w:val="00157885"/>
    <w:rsid w:val="00157C82"/>
    <w:rsid w:val="00161EBA"/>
    <w:rsid w:val="00166B20"/>
    <w:rsid w:val="00167833"/>
    <w:rsid w:val="00167A80"/>
    <w:rsid w:val="00174BA0"/>
    <w:rsid w:val="0017656F"/>
    <w:rsid w:val="001765CE"/>
    <w:rsid w:val="001774AD"/>
    <w:rsid w:val="00177AD8"/>
    <w:rsid w:val="00177C3C"/>
    <w:rsid w:val="00177EE7"/>
    <w:rsid w:val="0018007A"/>
    <w:rsid w:val="001807E9"/>
    <w:rsid w:val="00181846"/>
    <w:rsid w:val="001877C8"/>
    <w:rsid w:val="00191439"/>
    <w:rsid w:val="0019148F"/>
    <w:rsid w:val="00191E9C"/>
    <w:rsid w:val="001921F1"/>
    <w:rsid w:val="001928F5"/>
    <w:rsid w:val="00192A85"/>
    <w:rsid w:val="00192BE2"/>
    <w:rsid w:val="00193D85"/>
    <w:rsid w:val="00195EC7"/>
    <w:rsid w:val="00196C78"/>
    <w:rsid w:val="001975B4"/>
    <w:rsid w:val="001A237E"/>
    <w:rsid w:val="001A3375"/>
    <w:rsid w:val="001A3DAA"/>
    <w:rsid w:val="001A4C09"/>
    <w:rsid w:val="001A4F02"/>
    <w:rsid w:val="001A65DF"/>
    <w:rsid w:val="001A73AB"/>
    <w:rsid w:val="001B05A4"/>
    <w:rsid w:val="001B4BB5"/>
    <w:rsid w:val="001B4D1D"/>
    <w:rsid w:val="001B7D92"/>
    <w:rsid w:val="001C1502"/>
    <w:rsid w:val="001C201B"/>
    <w:rsid w:val="001C46A3"/>
    <w:rsid w:val="001C4855"/>
    <w:rsid w:val="001C4DF1"/>
    <w:rsid w:val="001C5056"/>
    <w:rsid w:val="001C5FDC"/>
    <w:rsid w:val="001C6390"/>
    <w:rsid w:val="001C64F2"/>
    <w:rsid w:val="001D1443"/>
    <w:rsid w:val="001D1DCD"/>
    <w:rsid w:val="001D416B"/>
    <w:rsid w:val="001D5A52"/>
    <w:rsid w:val="001D6D2C"/>
    <w:rsid w:val="001D7071"/>
    <w:rsid w:val="001D722F"/>
    <w:rsid w:val="001E05D4"/>
    <w:rsid w:val="001E15C8"/>
    <w:rsid w:val="001E3639"/>
    <w:rsid w:val="001E3CF2"/>
    <w:rsid w:val="001E4DA4"/>
    <w:rsid w:val="001E60FE"/>
    <w:rsid w:val="001E6303"/>
    <w:rsid w:val="001E681A"/>
    <w:rsid w:val="001E6DB9"/>
    <w:rsid w:val="001E6E15"/>
    <w:rsid w:val="001E7254"/>
    <w:rsid w:val="001E74D6"/>
    <w:rsid w:val="001E7C43"/>
    <w:rsid w:val="001F020A"/>
    <w:rsid w:val="001F0C93"/>
    <w:rsid w:val="001F0EF4"/>
    <w:rsid w:val="001F2CA1"/>
    <w:rsid w:val="001F38E9"/>
    <w:rsid w:val="001F5E00"/>
    <w:rsid w:val="002004C7"/>
    <w:rsid w:val="00200E06"/>
    <w:rsid w:val="00201FB8"/>
    <w:rsid w:val="002030F2"/>
    <w:rsid w:val="002036B6"/>
    <w:rsid w:val="002058D4"/>
    <w:rsid w:val="002066B0"/>
    <w:rsid w:val="002072DC"/>
    <w:rsid w:val="0020734E"/>
    <w:rsid w:val="0020755E"/>
    <w:rsid w:val="002101C2"/>
    <w:rsid w:val="00211C9A"/>
    <w:rsid w:val="0021485A"/>
    <w:rsid w:val="00215759"/>
    <w:rsid w:val="00215CFD"/>
    <w:rsid w:val="00216558"/>
    <w:rsid w:val="00216919"/>
    <w:rsid w:val="00224EEA"/>
    <w:rsid w:val="002272CA"/>
    <w:rsid w:val="00227F10"/>
    <w:rsid w:val="00230A8F"/>
    <w:rsid w:val="00232245"/>
    <w:rsid w:val="0023335D"/>
    <w:rsid w:val="002345A7"/>
    <w:rsid w:val="00235F84"/>
    <w:rsid w:val="00236362"/>
    <w:rsid w:val="00240D9D"/>
    <w:rsid w:val="00241E34"/>
    <w:rsid w:val="0024490A"/>
    <w:rsid w:val="00250403"/>
    <w:rsid w:val="002516BB"/>
    <w:rsid w:val="0025420F"/>
    <w:rsid w:val="002553FE"/>
    <w:rsid w:val="00257420"/>
    <w:rsid w:val="00257683"/>
    <w:rsid w:val="00257D71"/>
    <w:rsid w:val="002606B6"/>
    <w:rsid w:val="002619D0"/>
    <w:rsid w:val="0026285F"/>
    <w:rsid w:val="00267119"/>
    <w:rsid w:val="00267F9D"/>
    <w:rsid w:val="00271299"/>
    <w:rsid w:val="00272829"/>
    <w:rsid w:val="00272A29"/>
    <w:rsid w:val="002731A2"/>
    <w:rsid w:val="002753E4"/>
    <w:rsid w:val="00275BD2"/>
    <w:rsid w:val="00277A23"/>
    <w:rsid w:val="00280ABF"/>
    <w:rsid w:val="00280D98"/>
    <w:rsid w:val="00281CBB"/>
    <w:rsid w:val="002824F1"/>
    <w:rsid w:val="00283280"/>
    <w:rsid w:val="002835E0"/>
    <w:rsid w:val="00283869"/>
    <w:rsid w:val="00283B76"/>
    <w:rsid w:val="00284142"/>
    <w:rsid w:val="002860B6"/>
    <w:rsid w:val="0028673E"/>
    <w:rsid w:val="00286E2E"/>
    <w:rsid w:val="0029239B"/>
    <w:rsid w:val="00292592"/>
    <w:rsid w:val="002931C5"/>
    <w:rsid w:val="0029368D"/>
    <w:rsid w:val="0029372C"/>
    <w:rsid w:val="00294755"/>
    <w:rsid w:val="00295F2E"/>
    <w:rsid w:val="002966F9"/>
    <w:rsid w:val="002A1449"/>
    <w:rsid w:val="002A1A80"/>
    <w:rsid w:val="002A3FF9"/>
    <w:rsid w:val="002A4C27"/>
    <w:rsid w:val="002A4DA3"/>
    <w:rsid w:val="002A5B1B"/>
    <w:rsid w:val="002A5BF2"/>
    <w:rsid w:val="002A6D74"/>
    <w:rsid w:val="002A7FD6"/>
    <w:rsid w:val="002B003C"/>
    <w:rsid w:val="002B04E2"/>
    <w:rsid w:val="002B1E81"/>
    <w:rsid w:val="002B7AC8"/>
    <w:rsid w:val="002B7B05"/>
    <w:rsid w:val="002C12D0"/>
    <w:rsid w:val="002C198C"/>
    <w:rsid w:val="002C202C"/>
    <w:rsid w:val="002C2D0B"/>
    <w:rsid w:val="002C303C"/>
    <w:rsid w:val="002C3C01"/>
    <w:rsid w:val="002C4D5F"/>
    <w:rsid w:val="002C6575"/>
    <w:rsid w:val="002C7446"/>
    <w:rsid w:val="002D0E12"/>
    <w:rsid w:val="002D1825"/>
    <w:rsid w:val="002D18BB"/>
    <w:rsid w:val="002D20E6"/>
    <w:rsid w:val="002D2755"/>
    <w:rsid w:val="002D3AF1"/>
    <w:rsid w:val="002D4717"/>
    <w:rsid w:val="002D507A"/>
    <w:rsid w:val="002E0B28"/>
    <w:rsid w:val="002E277A"/>
    <w:rsid w:val="002E2AF6"/>
    <w:rsid w:val="002E48D7"/>
    <w:rsid w:val="002E560D"/>
    <w:rsid w:val="002E57EA"/>
    <w:rsid w:val="002E7DFE"/>
    <w:rsid w:val="002F1672"/>
    <w:rsid w:val="002F23D1"/>
    <w:rsid w:val="002F4CB9"/>
    <w:rsid w:val="002F591C"/>
    <w:rsid w:val="002F6660"/>
    <w:rsid w:val="002F6DBA"/>
    <w:rsid w:val="0030013C"/>
    <w:rsid w:val="00301151"/>
    <w:rsid w:val="00301D35"/>
    <w:rsid w:val="00302A63"/>
    <w:rsid w:val="0030680F"/>
    <w:rsid w:val="00307205"/>
    <w:rsid w:val="00307758"/>
    <w:rsid w:val="00307FE6"/>
    <w:rsid w:val="00310246"/>
    <w:rsid w:val="003102B4"/>
    <w:rsid w:val="00310433"/>
    <w:rsid w:val="003112F5"/>
    <w:rsid w:val="0031162A"/>
    <w:rsid w:val="00311CFC"/>
    <w:rsid w:val="003153B0"/>
    <w:rsid w:val="00315B01"/>
    <w:rsid w:val="00315B4A"/>
    <w:rsid w:val="003170F0"/>
    <w:rsid w:val="00317570"/>
    <w:rsid w:val="0032001D"/>
    <w:rsid w:val="003210AD"/>
    <w:rsid w:val="003218E9"/>
    <w:rsid w:val="00322AFB"/>
    <w:rsid w:val="0032512E"/>
    <w:rsid w:val="00325F8E"/>
    <w:rsid w:val="0033135D"/>
    <w:rsid w:val="003325C9"/>
    <w:rsid w:val="003346BF"/>
    <w:rsid w:val="00334D5B"/>
    <w:rsid w:val="00335625"/>
    <w:rsid w:val="0033576D"/>
    <w:rsid w:val="0033599A"/>
    <w:rsid w:val="0033660B"/>
    <w:rsid w:val="00337100"/>
    <w:rsid w:val="00337C14"/>
    <w:rsid w:val="00340459"/>
    <w:rsid w:val="003406F2"/>
    <w:rsid w:val="0034159C"/>
    <w:rsid w:val="00341E8E"/>
    <w:rsid w:val="0034294C"/>
    <w:rsid w:val="00344BAD"/>
    <w:rsid w:val="00346124"/>
    <w:rsid w:val="00347CFD"/>
    <w:rsid w:val="00350707"/>
    <w:rsid w:val="003509AF"/>
    <w:rsid w:val="00350FE2"/>
    <w:rsid w:val="00352110"/>
    <w:rsid w:val="00355C2F"/>
    <w:rsid w:val="00356F16"/>
    <w:rsid w:val="003578A0"/>
    <w:rsid w:val="00357E3C"/>
    <w:rsid w:val="00360491"/>
    <w:rsid w:val="00361205"/>
    <w:rsid w:val="003635E3"/>
    <w:rsid w:val="00363E9F"/>
    <w:rsid w:val="0036475F"/>
    <w:rsid w:val="00364D02"/>
    <w:rsid w:val="0036700B"/>
    <w:rsid w:val="00370D92"/>
    <w:rsid w:val="00381C22"/>
    <w:rsid w:val="00381E34"/>
    <w:rsid w:val="0038232E"/>
    <w:rsid w:val="0038291E"/>
    <w:rsid w:val="0038378B"/>
    <w:rsid w:val="00383F2D"/>
    <w:rsid w:val="0038537C"/>
    <w:rsid w:val="00385B2D"/>
    <w:rsid w:val="00385EAA"/>
    <w:rsid w:val="0038631F"/>
    <w:rsid w:val="003866FC"/>
    <w:rsid w:val="003875B6"/>
    <w:rsid w:val="0038778D"/>
    <w:rsid w:val="003922D7"/>
    <w:rsid w:val="00396504"/>
    <w:rsid w:val="00397FB4"/>
    <w:rsid w:val="003A0316"/>
    <w:rsid w:val="003A1013"/>
    <w:rsid w:val="003A1D78"/>
    <w:rsid w:val="003A54E6"/>
    <w:rsid w:val="003A56F3"/>
    <w:rsid w:val="003A595F"/>
    <w:rsid w:val="003B0ADD"/>
    <w:rsid w:val="003B15A2"/>
    <w:rsid w:val="003B19E1"/>
    <w:rsid w:val="003B46AF"/>
    <w:rsid w:val="003B5A1E"/>
    <w:rsid w:val="003B612A"/>
    <w:rsid w:val="003B693D"/>
    <w:rsid w:val="003B6A98"/>
    <w:rsid w:val="003B73B7"/>
    <w:rsid w:val="003B7E07"/>
    <w:rsid w:val="003C2D18"/>
    <w:rsid w:val="003C4695"/>
    <w:rsid w:val="003C492A"/>
    <w:rsid w:val="003C58D8"/>
    <w:rsid w:val="003C65B9"/>
    <w:rsid w:val="003D2B95"/>
    <w:rsid w:val="003D3F70"/>
    <w:rsid w:val="003D4534"/>
    <w:rsid w:val="003D462C"/>
    <w:rsid w:val="003D484B"/>
    <w:rsid w:val="003D5751"/>
    <w:rsid w:val="003E179F"/>
    <w:rsid w:val="003E1CC4"/>
    <w:rsid w:val="003E496F"/>
    <w:rsid w:val="003F2592"/>
    <w:rsid w:val="003F45D2"/>
    <w:rsid w:val="003F4D3F"/>
    <w:rsid w:val="003F57D6"/>
    <w:rsid w:val="003F5B2B"/>
    <w:rsid w:val="0040134D"/>
    <w:rsid w:val="004016D2"/>
    <w:rsid w:val="00403FFC"/>
    <w:rsid w:val="00404E61"/>
    <w:rsid w:val="00405168"/>
    <w:rsid w:val="00405A57"/>
    <w:rsid w:val="00405E16"/>
    <w:rsid w:val="0040637B"/>
    <w:rsid w:val="00406E66"/>
    <w:rsid w:val="00406F98"/>
    <w:rsid w:val="00407435"/>
    <w:rsid w:val="004106DE"/>
    <w:rsid w:val="0041106C"/>
    <w:rsid w:val="004121CB"/>
    <w:rsid w:val="0041221A"/>
    <w:rsid w:val="00412669"/>
    <w:rsid w:val="00412A35"/>
    <w:rsid w:val="004155BF"/>
    <w:rsid w:val="00415A60"/>
    <w:rsid w:val="00416EB7"/>
    <w:rsid w:val="00417AA6"/>
    <w:rsid w:val="00417D35"/>
    <w:rsid w:val="0042015B"/>
    <w:rsid w:val="00420233"/>
    <w:rsid w:val="004206FE"/>
    <w:rsid w:val="004219C6"/>
    <w:rsid w:val="004238E6"/>
    <w:rsid w:val="00423A2A"/>
    <w:rsid w:val="004248F4"/>
    <w:rsid w:val="0042595E"/>
    <w:rsid w:val="004279F3"/>
    <w:rsid w:val="00430763"/>
    <w:rsid w:val="004330E5"/>
    <w:rsid w:val="00433FBD"/>
    <w:rsid w:val="00434715"/>
    <w:rsid w:val="00434DC2"/>
    <w:rsid w:val="004354BD"/>
    <w:rsid w:val="00436018"/>
    <w:rsid w:val="00436025"/>
    <w:rsid w:val="00436FFD"/>
    <w:rsid w:val="00440FDC"/>
    <w:rsid w:val="004412F1"/>
    <w:rsid w:val="00441477"/>
    <w:rsid w:val="0044155B"/>
    <w:rsid w:val="00441710"/>
    <w:rsid w:val="00444F3E"/>
    <w:rsid w:val="00446658"/>
    <w:rsid w:val="00450C73"/>
    <w:rsid w:val="00450FCA"/>
    <w:rsid w:val="004521BC"/>
    <w:rsid w:val="0045380D"/>
    <w:rsid w:val="004538A8"/>
    <w:rsid w:val="00454347"/>
    <w:rsid w:val="00454785"/>
    <w:rsid w:val="00454DA1"/>
    <w:rsid w:val="00455A09"/>
    <w:rsid w:val="00456C21"/>
    <w:rsid w:val="00460FE4"/>
    <w:rsid w:val="00461A9D"/>
    <w:rsid w:val="00461DA0"/>
    <w:rsid w:val="00463856"/>
    <w:rsid w:val="00465CB5"/>
    <w:rsid w:val="0046664E"/>
    <w:rsid w:val="004674DD"/>
    <w:rsid w:val="00471CC0"/>
    <w:rsid w:val="0047300E"/>
    <w:rsid w:val="00473672"/>
    <w:rsid w:val="004742B3"/>
    <w:rsid w:val="00477324"/>
    <w:rsid w:val="0048003B"/>
    <w:rsid w:val="00480721"/>
    <w:rsid w:val="00481CF7"/>
    <w:rsid w:val="00481E33"/>
    <w:rsid w:val="00481E35"/>
    <w:rsid w:val="0048237E"/>
    <w:rsid w:val="004864BF"/>
    <w:rsid w:val="0048722C"/>
    <w:rsid w:val="0049059E"/>
    <w:rsid w:val="00490B41"/>
    <w:rsid w:val="0049206F"/>
    <w:rsid w:val="00494F32"/>
    <w:rsid w:val="0049679B"/>
    <w:rsid w:val="004967D8"/>
    <w:rsid w:val="004979B6"/>
    <w:rsid w:val="00497C4C"/>
    <w:rsid w:val="00497C7C"/>
    <w:rsid w:val="004A0149"/>
    <w:rsid w:val="004A071D"/>
    <w:rsid w:val="004A092D"/>
    <w:rsid w:val="004A1551"/>
    <w:rsid w:val="004A2642"/>
    <w:rsid w:val="004A3670"/>
    <w:rsid w:val="004A37D6"/>
    <w:rsid w:val="004A38A8"/>
    <w:rsid w:val="004A5C31"/>
    <w:rsid w:val="004A675E"/>
    <w:rsid w:val="004B0042"/>
    <w:rsid w:val="004B05A8"/>
    <w:rsid w:val="004B0CF3"/>
    <w:rsid w:val="004B0D11"/>
    <w:rsid w:val="004B2995"/>
    <w:rsid w:val="004B2EBD"/>
    <w:rsid w:val="004B316B"/>
    <w:rsid w:val="004B5B83"/>
    <w:rsid w:val="004B68F2"/>
    <w:rsid w:val="004C010A"/>
    <w:rsid w:val="004C017B"/>
    <w:rsid w:val="004C0B99"/>
    <w:rsid w:val="004C151C"/>
    <w:rsid w:val="004C1A4A"/>
    <w:rsid w:val="004C2875"/>
    <w:rsid w:val="004C2A00"/>
    <w:rsid w:val="004C38B7"/>
    <w:rsid w:val="004C4D9B"/>
    <w:rsid w:val="004C62FB"/>
    <w:rsid w:val="004C6BBB"/>
    <w:rsid w:val="004C6BC0"/>
    <w:rsid w:val="004C7335"/>
    <w:rsid w:val="004C73B2"/>
    <w:rsid w:val="004D05D7"/>
    <w:rsid w:val="004D111B"/>
    <w:rsid w:val="004D1A1A"/>
    <w:rsid w:val="004D30E0"/>
    <w:rsid w:val="004D56C5"/>
    <w:rsid w:val="004D72E7"/>
    <w:rsid w:val="004E0960"/>
    <w:rsid w:val="004E122E"/>
    <w:rsid w:val="004E21A2"/>
    <w:rsid w:val="004E33B0"/>
    <w:rsid w:val="004E3B9F"/>
    <w:rsid w:val="004E4FE8"/>
    <w:rsid w:val="004E6D7A"/>
    <w:rsid w:val="004F135A"/>
    <w:rsid w:val="004F169C"/>
    <w:rsid w:val="004F1A96"/>
    <w:rsid w:val="004F1BE2"/>
    <w:rsid w:val="004F2191"/>
    <w:rsid w:val="004F416D"/>
    <w:rsid w:val="004F4C7D"/>
    <w:rsid w:val="004F4D27"/>
    <w:rsid w:val="004F72D4"/>
    <w:rsid w:val="004F7C7F"/>
    <w:rsid w:val="005003CB"/>
    <w:rsid w:val="005024B4"/>
    <w:rsid w:val="00502E67"/>
    <w:rsid w:val="005041FF"/>
    <w:rsid w:val="005064F2"/>
    <w:rsid w:val="00506764"/>
    <w:rsid w:val="0050692B"/>
    <w:rsid w:val="00507188"/>
    <w:rsid w:val="00507830"/>
    <w:rsid w:val="005115B4"/>
    <w:rsid w:val="00511606"/>
    <w:rsid w:val="005119E1"/>
    <w:rsid w:val="0051281C"/>
    <w:rsid w:val="00513538"/>
    <w:rsid w:val="0051390B"/>
    <w:rsid w:val="0052070D"/>
    <w:rsid w:val="0052136C"/>
    <w:rsid w:val="005219A3"/>
    <w:rsid w:val="0052313F"/>
    <w:rsid w:val="00524C7A"/>
    <w:rsid w:val="00524D10"/>
    <w:rsid w:val="0053046C"/>
    <w:rsid w:val="005316CE"/>
    <w:rsid w:val="005319F2"/>
    <w:rsid w:val="00533825"/>
    <w:rsid w:val="00541946"/>
    <w:rsid w:val="00541A27"/>
    <w:rsid w:val="005424F2"/>
    <w:rsid w:val="00542D76"/>
    <w:rsid w:val="00544773"/>
    <w:rsid w:val="00544B83"/>
    <w:rsid w:val="00544F72"/>
    <w:rsid w:val="005459B2"/>
    <w:rsid w:val="0054725B"/>
    <w:rsid w:val="00547BF4"/>
    <w:rsid w:val="00551BB1"/>
    <w:rsid w:val="005542F8"/>
    <w:rsid w:val="00554C62"/>
    <w:rsid w:val="00554CF2"/>
    <w:rsid w:val="00555C98"/>
    <w:rsid w:val="00556EC3"/>
    <w:rsid w:val="0056010C"/>
    <w:rsid w:val="005608E1"/>
    <w:rsid w:val="00561275"/>
    <w:rsid w:val="00562081"/>
    <w:rsid w:val="00562093"/>
    <w:rsid w:val="005621DA"/>
    <w:rsid w:val="00563ADB"/>
    <w:rsid w:val="005640E1"/>
    <w:rsid w:val="00564310"/>
    <w:rsid w:val="0056497C"/>
    <w:rsid w:val="00564A6C"/>
    <w:rsid w:val="00564D07"/>
    <w:rsid w:val="005668FE"/>
    <w:rsid w:val="00566B5A"/>
    <w:rsid w:val="00567870"/>
    <w:rsid w:val="00567AEE"/>
    <w:rsid w:val="00570518"/>
    <w:rsid w:val="005705BE"/>
    <w:rsid w:val="00570B1C"/>
    <w:rsid w:val="00571B64"/>
    <w:rsid w:val="005725DD"/>
    <w:rsid w:val="005737B5"/>
    <w:rsid w:val="00576147"/>
    <w:rsid w:val="00577430"/>
    <w:rsid w:val="00580A6F"/>
    <w:rsid w:val="0058196D"/>
    <w:rsid w:val="00583AC2"/>
    <w:rsid w:val="00585483"/>
    <w:rsid w:val="00586189"/>
    <w:rsid w:val="0058650A"/>
    <w:rsid w:val="00590465"/>
    <w:rsid w:val="005909D7"/>
    <w:rsid w:val="00590CFF"/>
    <w:rsid w:val="00590FF8"/>
    <w:rsid w:val="0059129A"/>
    <w:rsid w:val="005916F7"/>
    <w:rsid w:val="005919D3"/>
    <w:rsid w:val="005933E5"/>
    <w:rsid w:val="005949DC"/>
    <w:rsid w:val="00595697"/>
    <w:rsid w:val="005A054C"/>
    <w:rsid w:val="005A1AE9"/>
    <w:rsid w:val="005A2004"/>
    <w:rsid w:val="005A239A"/>
    <w:rsid w:val="005A2E6F"/>
    <w:rsid w:val="005A3A55"/>
    <w:rsid w:val="005A40AF"/>
    <w:rsid w:val="005A6EBD"/>
    <w:rsid w:val="005A7521"/>
    <w:rsid w:val="005A7D12"/>
    <w:rsid w:val="005B0CBA"/>
    <w:rsid w:val="005B1F10"/>
    <w:rsid w:val="005B3C70"/>
    <w:rsid w:val="005B4253"/>
    <w:rsid w:val="005B45B7"/>
    <w:rsid w:val="005B79C4"/>
    <w:rsid w:val="005C011B"/>
    <w:rsid w:val="005C0CE3"/>
    <w:rsid w:val="005C163D"/>
    <w:rsid w:val="005C1A0F"/>
    <w:rsid w:val="005C345A"/>
    <w:rsid w:val="005C3AEF"/>
    <w:rsid w:val="005C706D"/>
    <w:rsid w:val="005C7F94"/>
    <w:rsid w:val="005D0670"/>
    <w:rsid w:val="005D0F0F"/>
    <w:rsid w:val="005D10FF"/>
    <w:rsid w:val="005D1183"/>
    <w:rsid w:val="005D18AE"/>
    <w:rsid w:val="005D3687"/>
    <w:rsid w:val="005D36D5"/>
    <w:rsid w:val="005D46FF"/>
    <w:rsid w:val="005D48B5"/>
    <w:rsid w:val="005D5441"/>
    <w:rsid w:val="005D59C7"/>
    <w:rsid w:val="005D69F9"/>
    <w:rsid w:val="005D6BA5"/>
    <w:rsid w:val="005D6CBC"/>
    <w:rsid w:val="005E0725"/>
    <w:rsid w:val="005E0E54"/>
    <w:rsid w:val="005E2428"/>
    <w:rsid w:val="005E688A"/>
    <w:rsid w:val="005E6A16"/>
    <w:rsid w:val="005F0BDE"/>
    <w:rsid w:val="005F1017"/>
    <w:rsid w:val="005F156A"/>
    <w:rsid w:val="005F16D0"/>
    <w:rsid w:val="005F3B78"/>
    <w:rsid w:val="005F3F2E"/>
    <w:rsid w:val="005F5DA3"/>
    <w:rsid w:val="005F6CC1"/>
    <w:rsid w:val="005F7B74"/>
    <w:rsid w:val="006000D4"/>
    <w:rsid w:val="0060118B"/>
    <w:rsid w:val="00603BFB"/>
    <w:rsid w:val="00603FF8"/>
    <w:rsid w:val="00604302"/>
    <w:rsid w:val="0060740C"/>
    <w:rsid w:val="006104F6"/>
    <w:rsid w:val="006117EC"/>
    <w:rsid w:val="00611C27"/>
    <w:rsid w:val="00613009"/>
    <w:rsid w:val="006163FE"/>
    <w:rsid w:val="00617093"/>
    <w:rsid w:val="006175DA"/>
    <w:rsid w:val="00617D67"/>
    <w:rsid w:val="00621541"/>
    <w:rsid w:val="00622F75"/>
    <w:rsid w:val="00623351"/>
    <w:rsid w:val="006242BF"/>
    <w:rsid w:val="00624494"/>
    <w:rsid w:val="00624FDD"/>
    <w:rsid w:val="0062514E"/>
    <w:rsid w:val="00626C95"/>
    <w:rsid w:val="00626DEB"/>
    <w:rsid w:val="0062754D"/>
    <w:rsid w:val="00632351"/>
    <w:rsid w:val="00632B39"/>
    <w:rsid w:val="00634BEC"/>
    <w:rsid w:val="00637BAD"/>
    <w:rsid w:val="0064005C"/>
    <w:rsid w:val="00641959"/>
    <w:rsid w:val="00642EBD"/>
    <w:rsid w:val="006436E5"/>
    <w:rsid w:val="00643DAA"/>
    <w:rsid w:val="00645A29"/>
    <w:rsid w:val="006472D3"/>
    <w:rsid w:val="00647FBC"/>
    <w:rsid w:val="00650398"/>
    <w:rsid w:val="006507B2"/>
    <w:rsid w:val="006508FA"/>
    <w:rsid w:val="00651E13"/>
    <w:rsid w:val="0065247C"/>
    <w:rsid w:val="006532C1"/>
    <w:rsid w:val="006536EF"/>
    <w:rsid w:val="00653AEC"/>
    <w:rsid w:val="006565A0"/>
    <w:rsid w:val="00661536"/>
    <w:rsid w:val="006629EB"/>
    <w:rsid w:val="00665693"/>
    <w:rsid w:val="0067058D"/>
    <w:rsid w:val="006718B4"/>
    <w:rsid w:val="00671D26"/>
    <w:rsid w:val="00672A2C"/>
    <w:rsid w:val="006733F3"/>
    <w:rsid w:val="00673B77"/>
    <w:rsid w:val="00674112"/>
    <w:rsid w:val="0067504E"/>
    <w:rsid w:val="006753CD"/>
    <w:rsid w:val="00677482"/>
    <w:rsid w:val="00680B30"/>
    <w:rsid w:val="006841CD"/>
    <w:rsid w:val="00684B3F"/>
    <w:rsid w:val="00685BA3"/>
    <w:rsid w:val="0068717C"/>
    <w:rsid w:val="00687EEC"/>
    <w:rsid w:val="0069058C"/>
    <w:rsid w:val="00690760"/>
    <w:rsid w:val="006910EE"/>
    <w:rsid w:val="00692977"/>
    <w:rsid w:val="00692CC0"/>
    <w:rsid w:val="00692E33"/>
    <w:rsid w:val="00693354"/>
    <w:rsid w:val="00695C2E"/>
    <w:rsid w:val="00695EB3"/>
    <w:rsid w:val="006A2408"/>
    <w:rsid w:val="006A24D6"/>
    <w:rsid w:val="006A2EB6"/>
    <w:rsid w:val="006A3DD9"/>
    <w:rsid w:val="006A4566"/>
    <w:rsid w:val="006A4AAF"/>
    <w:rsid w:val="006A5DBA"/>
    <w:rsid w:val="006A7653"/>
    <w:rsid w:val="006A7687"/>
    <w:rsid w:val="006B01D2"/>
    <w:rsid w:val="006B24E6"/>
    <w:rsid w:val="006B2997"/>
    <w:rsid w:val="006B2F85"/>
    <w:rsid w:val="006B3205"/>
    <w:rsid w:val="006B354A"/>
    <w:rsid w:val="006B37EF"/>
    <w:rsid w:val="006B43FD"/>
    <w:rsid w:val="006B5A27"/>
    <w:rsid w:val="006B5E5A"/>
    <w:rsid w:val="006B6550"/>
    <w:rsid w:val="006B7E44"/>
    <w:rsid w:val="006C0A4D"/>
    <w:rsid w:val="006C106D"/>
    <w:rsid w:val="006C2190"/>
    <w:rsid w:val="006C42CF"/>
    <w:rsid w:val="006C627E"/>
    <w:rsid w:val="006C6CC3"/>
    <w:rsid w:val="006D00B3"/>
    <w:rsid w:val="006D03DC"/>
    <w:rsid w:val="006D40FA"/>
    <w:rsid w:val="006D4778"/>
    <w:rsid w:val="006D564E"/>
    <w:rsid w:val="006D5F5A"/>
    <w:rsid w:val="006D608F"/>
    <w:rsid w:val="006D7AB0"/>
    <w:rsid w:val="006E165B"/>
    <w:rsid w:val="006E24B0"/>
    <w:rsid w:val="006E4960"/>
    <w:rsid w:val="006E620A"/>
    <w:rsid w:val="006E6619"/>
    <w:rsid w:val="006E732A"/>
    <w:rsid w:val="006E7F8D"/>
    <w:rsid w:val="006F06DC"/>
    <w:rsid w:val="006F09DA"/>
    <w:rsid w:val="006F0CB6"/>
    <w:rsid w:val="006F182C"/>
    <w:rsid w:val="006F1B2F"/>
    <w:rsid w:val="006F2BD4"/>
    <w:rsid w:val="006F3402"/>
    <w:rsid w:val="006F370C"/>
    <w:rsid w:val="006F3DF1"/>
    <w:rsid w:val="006F435B"/>
    <w:rsid w:val="006F4D96"/>
    <w:rsid w:val="006F500F"/>
    <w:rsid w:val="006F512E"/>
    <w:rsid w:val="006F52A2"/>
    <w:rsid w:val="006F5FAC"/>
    <w:rsid w:val="006F63B5"/>
    <w:rsid w:val="006F69F1"/>
    <w:rsid w:val="007000DC"/>
    <w:rsid w:val="0070163E"/>
    <w:rsid w:val="00703D31"/>
    <w:rsid w:val="00705AF5"/>
    <w:rsid w:val="00705F85"/>
    <w:rsid w:val="00706821"/>
    <w:rsid w:val="00706CE3"/>
    <w:rsid w:val="00707C0F"/>
    <w:rsid w:val="0071099F"/>
    <w:rsid w:val="00711E1B"/>
    <w:rsid w:val="00712AC9"/>
    <w:rsid w:val="00713D0D"/>
    <w:rsid w:val="007152CF"/>
    <w:rsid w:val="0071576C"/>
    <w:rsid w:val="00715C82"/>
    <w:rsid w:val="007230E6"/>
    <w:rsid w:val="007233A0"/>
    <w:rsid w:val="00723861"/>
    <w:rsid w:val="00724E24"/>
    <w:rsid w:val="0072555B"/>
    <w:rsid w:val="00726A5F"/>
    <w:rsid w:val="00726E4A"/>
    <w:rsid w:val="00732102"/>
    <w:rsid w:val="007324DB"/>
    <w:rsid w:val="00732A46"/>
    <w:rsid w:val="00733CD4"/>
    <w:rsid w:val="00734643"/>
    <w:rsid w:val="00735395"/>
    <w:rsid w:val="00735E87"/>
    <w:rsid w:val="0073617C"/>
    <w:rsid w:val="00737783"/>
    <w:rsid w:val="007439F9"/>
    <w:rsid w:val="00744194"/>
    <w:rsid w:val="007458D6"/>
    <w:rsid w:val="00745A24"/>
    <w:rsid w:val="00746F49"/>
    <w:rsid w:val="00747652"/>
    <w:rsid w:val="00747ADC"/>
    <w:rsid w:val="00752753"/>
    <w:rsid w:val="0075286A"/>
    <w:rsid w:val="00755136"/>
    <w:rsid w:val="0075520A"/>
    <w:rsid w:val="007578CF"/>
    <w:rsid w:val="0076031B"/>
    <w:rsid w:val="00761A29"/>
    <w:rsid w:val="007622F9"/>
    <w:rsid w:val="00762961"/>
    <w:rsid w:val="00762E3C"/>
    <w:rsid w:val="007632DE"/>
    <w:rsid w:val="00764BDC"/>
    <w:rsid w:val="007672D1"/>
    <w:rsid w:val="00770703"/>
    <w:rsid w:val="00771BA6"/>
    <w:rsid w:val="007737AE"/>
    <w:rsid w:val="00773985"/>
    <w:rsid w:val="007741CB"/>
    <w:rsid w:val="0077610A"/>
    <w:rsid w:val="00780C4E"/>
    <w:rsid w:val="00781FE8"/>
    <w:rsid w:val="007822DA"/>
    <w:rsid w:val="00782433"/>
    <w:rsid w:val="00782932"/>
    <w:rsid w:val="007830AA"/>
    <w:rsid w:val="00783A86"/>
    <w:rsid w:val="00784339"/>
    <w:rsid w:val="007846A5"/>
    <w:rsid w:val="00784C8F"/>
    <w:rsid w:val="00786283"/>
    <w:rsid w:val="00786F0D"/>
    <w:rsid w:val="00787C55"/>
    <w:rsid w:val="00787FEB"/>
    <w:rsid w:val="0079066C"/>
    <w:rsid w:val="007919D5"/>
    <w:rsid w:val="0079260D"/>
    <w:rsid w:val="00794A97"/>
    <w:rsid w:val="007957CB"/>
    <w:rsid w:val="00797DAA"/>
    <w:rsid w:val="007A18A0"/>
    <w:rsid w:val="007A3D1B"/>
    <w:rsid w:val="007A43AB"/>
    <w:rsid w:val="007A44E2"/>
    <w:rsid w:val="007A45C8"/>
    <w:rsid w:val="007A4B75"/>
    <w:rsid w:val="007A4D53"/>
    <w:rsid w:val="007A5598"/>
    <w:rsid w:val="007A67CC"/>
    <w:rsid w:val="007A7F8E"/>
    <w:rsid w:val="007B1144"/>
    <w:rsid w:val="007B1523"/>
    <w:rsid w:val="007B2538"/>
    <w:rsid w:val="007B2F54"/>
    <w:rsid w:val="007B3DDA"/>
    <w:rsid w:val="007B6996"/>
    <w:rsid w:val="007B71A5"/>
    <w:rsid w:val="007B7EDF"/>
    <w:rsid w:val="007C111D"/>
    <w:rsid w:val="007C1370"/>
    <w:rsid w:val="007C1F09"/>
    <w:rsid w:val="007C207F"/>
    <w:rsid w:val="007C272E"/>
    <w:rsid w:val="007C2810"/>
    <w:rsid w:val="007C42A3"/>
    <w:rsid w:val="007C48EA"/>
    <w:rsid w:val="007C69D7"/>
    <w:rsid w:val="007C7799"/>
    <w:rsid w:val="007D25F5"/>
    <w:rsid w:val="007D2FFE"/>
    <w:rsid w:val="007D33CD"/>
    <w:rsid w:val="007D46DA"/>
    <w:rsid w:val="007D4809"/>
    <w:rsid w:val="007D6473"/>
    <w:rsid w:val="007E0473"/>
    <w:rsid w:val="007E0663"/>
    <w:rsid w:val="007E26FE"/>
    <w:rsid w:val="007E3E7E"/>
    <w:rsid w:val="007E3F9D"/>
    <w:rsid w:val="007E43B2"/>
    <w:rsid w:val="007E5085"/>
    <w:rsid w:val="007E56D7"/>
    <w:rsid w:val="007E5726"/>
    <w:rsid w:val="007E5B3C"/>
    <w:rsid w:val="007E66D7"/>
    <w:rsid w:val="007E70AC"/>
    <w:rsid w:val="007F0910"/>
    <w:rsid w:val="007F2D3A"/>
    <w:rsid w:val="007F4DFD"/>
    <w:rsid w:val="007F7653"/>
    <w:rsid w:val="008006D4"/>
    <w:rsid w:val="008008F0"/>
    <w:rsid w:val="008020BE"/>
    <w:rsid w:val="00802727"/>
    <w:rsid w:val="00803A9C"/>
    <w:rsid w:val="00803CB2"/>
    <w:rsid w:val="008048AB"/>
    <w:rsid w:val="00805A3C"/>
    <w:rsid w:val="00806D6E"/>
    <w:rsid w:val="0080712E"/>
    <w:rsid w:val="00807B37"/>
    <w:rsid w:val="0081190D"/>
    <w:rsid w:val="00814E77"/>
    <w:rsid w:val="008157E8"/>
    <w:rsid w:val="008166B3"/>
    <w:rsid w:val="00817331"/>
    <w:rsid w:val="00817A3A"/>
    <w:rsid w:val="0082063E"/>
    <w:rsid w:val="008230E9"/>
    <w:rsid w:val="00823F3C"/>
    <w:rsid w:val="00824BB7"/>
    <w:rsid w:val="00826B27"/>
    <w:rsid w:val="00834E38"/>
    <w:rsid w:val="008365A8"/>
    <w:rsid w:val="00837679"/>
    <w:rsid w:val="00837A1C"/>
    <w:rsid w:val="00837BBD"/>
    <w:rsid w:val="00837DAB"/>
    <w:rsid w:val="008408A5"/>
    <w:rsid w:val="0084116D"/>
    <w:rsid w:val="00842905"/>
    <w:rsid w:val="008431A6"/>
    <w:rsid w:val="00843D0F"/>
    <w:rsid w:val="00847B42"/>
    <w:rsid w:val="0085081C"/>
    <w:rsid w:val="0085104D"/>
    <w:rsid w:val="00852156"/>
    <w:rsid w:val="008533C4"/>
    <w:rsid w:val="00853E58"/>
    <w:rsid w:val="00854AB1"/>
    <w:rsid w:val="00855053"/>
    <w:rsid w:val="00856620"/>
    <w:rsid w:val="00861426"/>
    <w:rsid w:val="0086155A"/>
    <w:rsid w:val="008621DA"/>
    <w:rsid w:val="00862507"/>
    <w:rsid w:val="00863630"/>
    <w:rsid w:val="00866F9B"/>
    <w:rsid w:val="00867E21"/>
    <w:rsid w:val="0087291B"/>
    <w:rsid w:val="00874557"/>
    <w:rsid w:val="00874C7C"/>
    <w:rsid w:val="00875766"/>
    <w:rsid w:val="0087625D"/>
    <w:rsid w:val="008765B8"/>
    <w:rsid w:val="00881337"/>
    <w:rsid w:val="00881777"/>
    <w:rsid w:val="00882AC3"/>
    <w:rsid w:val="008835EF"/>
    <w:rsid w:val="00884013"/>
    <w:rsid w:val="008855B1"/>
    <w:rsid w:val="00885B4C"/>
    <w:rsid w:val="00886243"/>
    <w:rsid w:val="00886F80"/>
    <w:rsid w:val="00887093"/>
    <w:rsid w:val="008919A4"/>
    <w:rsid w:val="00895CC0"/>
    <w:rsid w:val="0089603B"/>
    <w:rsid w:val="008A1059"/>
    <w:rsid w:val="008A16CA"/>
    <w:rsid w:val="008A21FC"/>
    <w:rsid w:val="008A2344"/>
    <w:rsid w:val="008A2391"/>
    <w:rsid w:val="008A26C0"/>
    <w:rsid w:val="008A2EF3"/>
    <w:rsid w:val="008A31A2"/>
    <w:rsid w:val="008A3D5E"/>
    <w:rsid w:val="008A4DE4"/>
    <w:rsid w:val="008A6F0F"/>
    <w:rsid w:val="008A7B5F"/>
    <w:rsid w:val="008B0680"/>
    <w:rsid w:val="008B19F0"/>
    <w:rsid w:val="008B32B1"/>
    <w:rsid w:val="008B3707"/>
    <w:rsid w:val="008B4281"/>
    <w:rsid w:val="008B4B6D"/>
    <w:rsid w:val="008B6849"/>
    <w:rsid w:val="008B7D38"/>
    <w:rsid w:val="008C110B"/>
    <w:rsid w:val="008C1897"/>
    <w:rsid w:val="008C2076"/>
    <w:rsid w:val="008C2FE4"/>
    <w:rsid w:val="008C4E07"/>
    <w:rsid w:val="008C674C"/>
    <w:rsid w:val="008C72E2"/>
    <w:rsid w:val="008C7D18"/>
    <w:rsid w:val="008D0DAE"/>
    <w:rsid w:val="008D14A9"/>
    <w:rsid w:val="008D160B"/>
    <w:rsid w:val="008D3227"/>
    <w:rsid w:val="008D4115"/>
    <w:rsid w:val="008D42AC"/>
    <w:rsid w:val="008D4403"/>
    <w:rsid w:val="008D47C2"/>
    <w:rsid w:val="008D52D4"/>
    <w:rsid w:val="008D664F"/>
    <w:rsid w:val="008D66E1"/>
    <w:rsid w:val="008D686C"/>
    <w:rsid w:val="008E1480"/>
    <w:rsid w:val="008E2560"/>
    <w:rsid w:val="008E5615"/>
    <w:rsid w:val="008E5AC6"/>
    <w:rsid w:val="008E5E35"/>
    <w:rsid w:val="008E7428"/>
    <w:rsid w:val="008E7ACB"/>
    <w:rsid w:val="008F0B9D"/>
    <w:rsid w:val="008F2194"/>
    <w:rsid w:val="008F2C1E"/>
    <w:rsid w:val="008F5BF3"/>
    <w:rsid w:val="008F699C"/>
    <w:rsid w:val="008F69FF"/>
    <w:rsid w:val="008F7368"/>
    <w:rsid w:val="008F7865"/>
    <w:rsid w:val="00900F1E"/>
    <w:rsid w:val="0090158E"/>
    <w:rsid w:val="00901831"/>
    <w:rsid w:val="009027BA"/>
    <w:rsid w:val="00903788"/>
    <w:rsid w:val="00906321"/>
    <w:rsid w:val="00906B27"/>
    <w:rsid w:val="00907264"/>
    <w:rsid w:val="00907B69"/>
    <w:rsid w:val="00910547"/>
    <w:rsid w:val="0091289A"/>
    <w:rsid w:val="009134E2"/>
    <w:rsid w:val="009136B4"/>
    <w:rsid w:val="00913C6B"/>
    <w:rsid w:val="009150FF"/>
    <w:rsid w:val="0091678E"/>
    <w:rsid w:val="0091697D"/>
    <w:rsid w:val="009179A3"/>
    <w:rsid w:val="00920439"/>
    <w:rsid w:val="00921EA5"/>
    <w:rsid w:val="009249AE"/>
    <w:rsid w:val="00930321"/>
    <w:rsid w:val="0093080F"/>
    <w:rsid w:val="00930FA9"/>
    <w:rsid w:val="00931C60"/>
    <w:rsid w:val="009321A3"/>
    <w:rsid w:val="00932352"/>
    <w:rsid w:val="00932737"/>
    <w:rsid w:val="0093456B"/>
    <w:rsid w:val="00935DBF"/>
    <w:rsid w:val="0094195F"/>
    <w:rsid w:val="00943045"/>
    <w:rsid w:val="00943B95"/>
    <w:rsid w:val="009456E7"/>
    <w:rsid w:val="00946131"/>
    <w:rsid w:val="00946EA4"/>
    <w:rsid w:val="00950354"/>
    <w:rsid w:val="009503BE"/>
    <w:rsid w:val="00953B81"/>
    <w:rsid w:val="00953E5A"/>
    <w:rsid w:val="0095737B"/>
    <w:rsid w:val="009607E0"/>
    <w:rsid w:val="0096104E"/>
    <w:rsid w:val="00961A6E"/>
    <w:rsid w:val="009621ED"/>
    <w:rsid w:val="009625AA"/>
    <w:rsid w:val="00962DBA"/>
    <w:rsid w:val="00963367"/>
    <w:rsid w:val="0096376B"/>
    <w:rsid w:val="00964671"/>
    <w:rsid w:val="0096471D"/>
    <w:rsid w:val="00965C08"/>
    <w:rsid w:val="00965F69"/>
    <w:rsid w:val="00966F3A"/>
    <w:rsid w:val="00970798"/>
    <w:rsid w:val="0097135D"/>
    <w:rsid w:val="009716DB"/>
    <w:rsid w:val="009719BC"/>
    <w:rsid w:val="00973406"/>
    <w:rsid w:val="009744F3"/>
    <w:rsid w:val="00975A6A"/>
    <w:rsid w:val="00977729"/>
    <w:rsid w:val="009805E4"/>
    <w:rsid w:val="009814BA"/>
    <w:rsid w:val="00981EEB"/>
    <w:rsid w:val="00983539"/>
    <w:rsid w:val="00984B51"/>
    <w:rsid w:val="00984E00"/>
    <w:rsid w:val="0098705D"/>
    <w:rsid w:val="009879BF"/>
    <w:rsid w:val="0099128D"/>
    <w:rsid w:val="009917D2"/>
    <w:rsid w:val="00993D67"/>
    <w:rsid w:val="009966F7"/>
    <w:rsid w:val="00997FE1"/>
    <w:rsid w:val="009A2064"/>
    <w:rsid w:val="009A3218"/>
    <w:rsid w:val="009A3D44"/>
    <w:rsid w:val="009A4597"/>
    <w:rsid w:val="009A563E"/>
    <w:rsid w:val="009A70C5"/>
    <w:rsid w:val="009A7EDF"/>
    <w:rsid w:val="009A7F0A"/>
    <w:rsid w:val="009B0084"/>
    <w:rsid w:val="009B02D5"/>
    <w:rsid w:val="009B3C66"/>
    <w:rsid w:val="009B4F57"/>
    <w:rsid w:val="009B53D3"/>
    <w:rsid w:val="009B5599"/>
    <w:rsid w:val="009B61FA"/>
    <w:rsid w:val="009B668A"/>
    <w:rsid w:val="009B6A15"/>
    <w:rsid w:val="009B72FC"/>
    <w:rsid w:val="009C0437"/>
    <w:rsid w:val="009C7866"/>
    <w:rsid w:val="009C79AB"/>
    <w:rsid w:val="009D0F79"/>
    <w:rsid w:val="009D34AC"/>
    <w:rsid w:val="009D4F69"/>
    <w:rsid w:val="009D66D0"/>
    <w:rsid w:val="009D731E"/>
    <w:rsid w:val="009D7690"/>
    <w:rsid w:val="009D7E86"/>
    <w:rsid w:val="009E0780"/>
    <w:rsid w:val="009E09DF"/>
    <w:rsid w:val="009E0A89"/>
    <w:rsid w:val="009E0BB5"/>
    <w:rsid w:val="009E28E1"/>
    <w:rsid w:val="009E471C"/>
    <w:rsid w:val="009E5BAA"/>
    <w:rsid w:val="009E759F"/>
    <w:rsid w:val="009E797B"/>
    <w:rsid w:val="009F03DA"/>
    <w:rsid w:val="009F15C9"/>
    <w:rsid w:val="009F20FF"/>
    <w:rsid w:val="009F2FDE"/>
    <w:rsid w:val="009F3599"/>
    <w:rsid w:val="009F5D65"/>
    <w:rsid w:val="009F711C"/>
    <w:rsid w:val="00A02003"/>
    <w:rsid w:val="00A023D3"/>
    <w:rsid w:val="00A02DA7"/>
    <w:rsid w:val="00A02FA3"/>
    <w:rsid w:val="00A03EE1"/>
    <w:rsid w:val="00A04387"/>
    <w:rsid w:val="00A045E2"/>
    <w:rsid w:val="00A048B3"/>
    <w:rsid w:val="00A04D18"/>
    <w:rsid w:val="00A1043F"/>
    <w:rsid w:val="00A1104D"/>
    <w:rsid w:val="00A12985"/>
    <w:rsid w:val="00A13BF0"/>
    <w:rsid w:val="00A14A4F"/>
    <w:rsid w:val="00A150B4"/>
    <w:rsid w:val="00A1516E"/>
    <w:rsid w:val="00A157A8"/>
    <w:rsid w:val="00A172EB"/>
    <w:rsid w:val="00A2021C"/>
    <w:rsid w:val="00A203EA"/>
    <w:rsid w:val="00A20B7F"/>
    <w:rsid w:val="00A21997"/>
    <w:rsid w:val="00A240DF"/>
    <w:rsid w:val="00A25045"/>
    <w:rsid w:val="00A25602"/>
    <w:rsid w:val="00A27331"/>
    <w:rsid w:val="00A27E3C"/>
    <w:rsid w:val="00A32456"/>
    <w:rsid w:val="00A32A85"/>
    <w:rsid w:val="00A34A5E"/>
    <w:rsid w:val="00A34EA2"/>
    <w:rsid w:val="00A35B28"/>
    <w:rsid w:val="00A368C6"/>
    <w:rsid w:val="00A37F3C"/>
    <w:rsid w:val="00A44FC7"/>
    <w:rsid w:val="00A47F14"/>
    <w:rsid w:val="00A51A92"/>
    <w:rsid w:val="00A52989"/>
    <w:rsid w:val="00A5309D"/>
    <w:rsid w:val="00A5513A"/>
    <w:rsid w:val="00A5530B"/>
    <w:rsid w:val="00A55D14"/>
    <w:rsid w:val="00A6070E"/>
    <w:rsid w:val="00A61481"/>
    <w:rsid w:val="00A6420A"/>
    <w:rsid w:val="00A648EE"/>
    <w:rsid w:val="00A64E4A"/>
    <w:rsid w:val="00A66457"/>
    <w:rsid w:val="00A66D14"/>
    <w:rsid w:val="00A73CFD"/>
    <w:rsid w:val="00A743B8"/>
    <w:rsid w:val="00A750F8"/>
    <w:rsid w:val="00A7609D"/>
    <w:rsid w:val="00A763A4"/>
    <w:rsid w:val="00A81877"/>
    <w:rsid w:val="00A81ED0"/>
    <w:rsid w:val="00A85717"/>
    <w:rsid w:val="00A860D3"/>
    <w:rsid w:val="00A86D49"/>
    <w:rsid w:val="00A86FE4"/>
    <w:rsid w:val="00A87A5A"/>
    <w:rsid w:val="00A90BE1"/>
    <w:rsid w:val="00A931F0"/>
    <w:rsid w:val="00A96B64"/>
    <w:rsid w:val="00AA0BC7"/>
    <w:rsid w:val="00AA0EF7"/>
    <w:rsid w:val="00AA298B"/>
    <w:rsid w:val="00AA2B73"/>
    <w:rsid w:val="00AA34E8"/>
    <w:rsid w:val="00AA4339"/>
    <w:rsid w:val="00AA4373"/>
    <w:rsid w:val="00AA630F"/>
    <w:rsid w:val="00AA6936"/>
    <w:rsid w:val="00AA769B"/>
    <w:rsid w:val="00AB0C6E"/>
    <w:rsid w:val="00AB30BE"/>
    <w:rsid w:val="00AB390C"/>
    <w:rsid w:val="00AB3DC9"/>
    <w:rsid w:val="00AB3E15"/>
    <w:rsid w:val="00AB58A7"/>
    <w:rsid w:val="00AB692E"/>
    <w:rsid w:val="00AC11D6"/>
    <w:rsid w:val="00AC1384"/>
    <w:rsid w:val="00AC3CE1"/>
    <w:rsid w:val="00AC57AB"/>
    <w:rsid w:val="00AC5F5E"/>
    <w:rsid w:val="00AD03BE"/>
    <w:rsid w:val="00AD0A52"/>
    <w:rsid w:val="00AD19DE"/>
    <w:rsid w:val="00AD4D3C"/>
    <w:rsid w:val="00AD4F14"/>
    <w:rsid w:val="00AD5650"/>
    <w:rsid w:val="00AD6C9B"/>
    <w:rsid w:val="00AD7A0D"/>
    <w:rsid w:val="00AE0A2E"/>
    <w:rsid w:val="00AE1712"/>
    <w:rsid w:val="00AE286F"/>
    <w:rsid w:val="00AE429D"/>
    <w:rsid w:val="00AF0F66"/>
    <w:rsid w:val="00AF12B2"/>
    <w:rsid w:val="00AF294D"/>
    <w:rsid w:val="00AF459D"/>
    <w:rsid w:val="00AF4AA1"/>
    <w:rsid w:val="00AF4D3D"/>
    <w:rsid w:val="00AF4E16"/>
    <w:rsid w:val="00AF5D22"/>
    <w:rsid w:val="00AF61FD"/>
    <w:rsid w:val="00AF7011"/>
    <w:rsid w:val="00AF7B28"/>
    <w:rsid w:val="00B0040A"/>
    <w:rsid w:val="00B00A64"/>
    <w:rsid w:val="00B011DD"/>
    <w:rsid w:val="00B01275"/>
    <w:rsid w:val="00B01E53"/>
    <w:rsid w:val="00B01E92"/>
    <w:rsid w:val="00B021F0"/>
    <w:rsid w:val="00B02617"/>
    <w:rsid w:val="00B02EC6"/>
    <w:rsid w:val="00B032B5"/>
    <w:rsid w:val="00B10107"/>
    <w:rsid w:val="00B10114"/>
    <w:rsid w:val="00B11681"/>
    <w:rsid w:val="00B12A5A"/>
    <w:rsid w:val="00B138FE"/>
    <w:rsid w:val="00B1543F"/>
    <w:rsid w:val="00B15D87"/>
    <w:rsid w:val="00B162A6"/>
    <w:rsid w:val="00B17C93"/>
    <w:rsid w:val="00B20CE9"/>
    <w:rsid w:val="00B210C8"/>
    <w:rsid w:val="00B24FC2"/>
    <w:rsid w:val="00B25961"/>
    <w:rsid w:val="00B269DC"/>
    <w:rsid w:val="00B26B97"/>
    <w:rsid w:val="00B315E1"/>
    <w:rsid w:val="00B31CDB"/>
    <w:rsid w:val="00B32A4A"/>
    <w:rsid w:val="00B35542"/>
    <w:rsid w:val="00B35577"/>
    <w:rsid w:val="00B3589B"/>
    <w:rsid w:val="00B360D4"/>
    <w:rsid w:val="00B373B1"/>
    <w:rsid w:val="00B379BD"/>
    <w:rsid w:val="00B400D9"/>
    <w:rsid w:val="00B423AE"/>
    <w:rsid w:val="00B45C7A"/>
    <w:rsid w:val="00B46CAB"/>
    <w:rsid w:val="00B50B38"/>
    <w:rsid w:val="00B50C46"/>
    <w:rsid w:val="00B51272"/>
    <w:rsid w:val="00B51711"/>
    <w:rsid w:val="00B51BA5"/>
    <w:rsid w:val="00B524D3"/>
    <w:rsid w:val="00B52562"/>
    <w:rsid w:val="00B53BB4"/>
    <w:rsid w:val="00B53BB6"/>
    <w:rsid w:val="00B543DD"/>
    <w:rsid w:val="00B54567"/>
    <w:rsid w:val="00B55D39"/>
    <w:rsid w:val="00B56F75"/>
    <w:rsid w:val="00B605D2"/>
    <w:rsid w:val="00B60C83"/>
    <w:rsid w:val="00B61F39"/>
    <w:rsid w:val="00B63D79"/>
    <w:rsid w:val="00B64406"/>
    <w:rsid w:val="00B65870"/>
    <w:rsid w:val="00B666C6"/>
    <w:rsid w:val="00B66986"/>
    <w:rsid w:val="00B70952"/>
    <w:rsid w:val="00B70ECE"/>
    <w:rsid w:val="00B71012"/>
    <w:rsid w:val="00B717C8"/>
    <w:rsid w:val="00B7360C"/>
    <w:rsid w:val="00B73929"/>
    <w:rsid w:val="00B73CD8"/>
    <w:rsid w:val="00B73DD1"/>
    <w:rsid w:val="00B7420D"/>
    <w:rsid w:val="00B762D6"/>
    <w:rsid w:val="00B77DC0"/>
    <w:rsid w:val="00B80CE8"/>
    <w:rsid w:val="00B83615"/>
    <w:rsid w:val="00B838D4"/>
    <w:rsid w:val="00B83F3A"/>
    <w:rsid w:val="00B8403E"/>
    <w:rsid w:val="00B842A7"/>
    <w:rsid w:val="00B84F1C"/>
    <w:rsid w:val="00B85202"/>
    <w:rsid w:val="00B8523D"/>
    <w:rsid w:val="00B85A7A"/>
    <w:rsid w:val="00B862FE"/>
    <w:rsid w:val="00B91418"/>
    <w:rsid w:val="00B91CAF"/>
    <w:rsid w:val="00B93136"/>
    <w:rsid w:val="00B931A8"/>
    <w:rsid w:val="00B935CA"/>
    <w:rsid w:val="00B93992"/>
    <w:rsid w:val="00B94B8E"/>
    <w:rsid w:val="00B95E1E"/>
    <w:rsid w:val="00B96428"/>
    <w:rsid w:val="00B96920"/>
    <w:rsid w:val="00BA02AC"/>
    <w:rsid w:val="00BA0501"/>
    <w:rsid w:val="00BA3F79"/>
    <w:rsid w:val="00BA75A3"/>
    <w:rsid w:val="00BA7766"/>
    <w:rsid w:val="00BB0874"/>
    <w:rsid w:val="00BB4A94"/>
    <w:rsid w:val="00BB4DD2"/>
    <w:rsid w:val="00BB5D6C"/>
    <w:rsid w:val="00BB5DB4"/>
    <w:rsid w:val="00BB631C"/>
    <w:rsid w:val="00BB6692"/>
    <w:rsid w:val="00BB7D4B"/>
    <w:rsid w:val="00BC05DD"/>
    <w:rsid w:val="00BC2653"/>
    <w:rsid w:val="00BC2C75"/>
    <w:rsid w:val="00BC3799"/>
    <w:rsid w:val="00BC474D"/>
    <w:rsid w:val="00BC4C7F"/>
    <w:rsid w:val="00BC5771"/>
    <w:rsid w:val="00BC647A"/>
    <w:rsid w:val="00BC6EE4"/>
    <w:rsid w:val="00BC6F04"/>
    <w:rsid w:val="00BD0337"/>
    <w:rsid w:val="00BD1A06"/>
    <w:rsid w:val="00BD52BA"/>
    <w:rsid w:val="00BD5742"/>
    <w:rsid w:val="00BD7D59"/>
    <w:rsid w:val="00BE0404"/>
    <w:rsid w:val="00BE1819"/>
    <w:rsid w:val="00BE1DC1"/>
    <w:rsid w:val="00BE3FD9"/>
    <w:rsid w:val="00BE5310"/>
    <w:rsid w:val="00BE626D"/>
    <w:rsid w:val="00BE62CC"/>
    <w:rsid w:val="00BF392B"/>
    <w:rsid w:val="00BF3C76"/>
    <w:rsid w:val="00BF3D7E"/>
    <w:rsid w:val="00BF4FA6"/>
    <w:rsid w:val="00BF5DC9"/>
    <w:rsid w:val="00BF6FA1"/>
    <w:rsid w:val="00BF70BC"/>
    <w:rsid w:val="00C00287"/>
    <w:rsid w:val="00C002D4"/>
    <w:rsid w:val="00C01044"/>
    <w:rsid w:val="00C01162"/>
    <w:rsid w:val="00C012A8"/>
    <w:rsid w:val="00C01920"/>
    <w:rsid w:val="00C057C9"/>
    <w:rsid w:val="00C10075"/>
    <w:rsid w:val="00C100A9"/>
    <w:rsid w:val="00C106E9"/>
    <w:rsid w:val="00C109C2"/>
    <w:rsid w:val="00C112B5"/>
    <w:rsid w:val="00C11D92"/>
    <w:rsid w:val="00C1382F"/>
    <w:rsid w:val="00C13B14"/>
    <w:rsid w:val="00C140EE"/>
    <w:rsid w:val="00C16F1C"/>
    <w:rsid w:val="00C212CC"/>
    <w:rsid w:val="00C22FE6"/>
    <w:rsid w:val="00C23DFF"/>
    <w:rsid w:val="00C24030"/>
    <w:rsid w:val="00C246B0"/>
    <w:rsid w:val="00C24E70"/>
    <w:rsid w:val="00C27B8B"/>
    <w:rsid w:val="00C27F7E"/>
    <w:rsid w:val="00C31070"/>
    <w:rsid w:val="00C32359"/>
    <w:rsid w:val="00C32399"/>
    <w:rsid w:val="00C334D5"/>
    <w:rsid w:val="00C3396D"/>
    <w:rsid w:val="00C34B1F"/>
    <w:rsid w:val="00C37948"/>
    <w:rsid w:val="00C40BE2"/>
    <w:rsid w:val="00C436FA"/>
    <w:rsid w:val="00C51788"/>
    <w:rsid w:val="00C51D20"/>
    <w:rsid w:val="00C52126"/>
    <w:rsid w:val="00C53959"/>
    <w:rsid w:val="00C53A18"/>
    <w:rsid w:val="00C62369"/>
    <w:rsid w:val="00C62824"/>
    <w:rsid w:val="00C62CA1"/>
    <w:rsid w:val="00C62F90"/>
    <w:rsid w:val="00C633F0"/>
    <w:rsid w:val="00C64871"/>
    <w:rsid w:val="00C64F49"/>
    <w:rsid w:val="00C65197"/>
    <w:rsid w:val="00C662D1"/>
    <w:rsid w:val="00C7010D"/>
    <w:rsid w:val="00C704E3"/>
    <w:rsid w:val="00C71F68"/>
    <w:rsid w:val="00C722FE"/>
    <w:rsid w:val="00C7239D"/>
    <w:rsid w:val="00C723DC"/>
    <w:rsid w:val="00C73374"/>
    <w:rsid w:val="00C7341F"/>
    <w:rsid w:val="00C73841"/>
    <w:rsid w:val="00C73F0D"/>
    <w:rsid w:val="00C73F3E"/>
    <w:rsid w:val="00C740D1"/>
    <w:rsid w:val="00C7623D"/>
    <w:rsid w:val="00C76418"/>
    <w:rsid w:val="00C766BF"/>
    <w:rsid w:val="00C77006"/>
    <w:rsid w:val="00C77544"/>
    <w:rsid w:val="00C80E87"/>
    <w:rsid w:val="00C82001"/>
    <w:rsid w:val="00C823D3"/>
    <w:rsid w:val="00C84826"/>
    <w:rsid w:val="00C85228"/>
    <w:rsid w:val="00C867E7"/>
    <w:rsid w:val="00C87B5E"/>
    <w:rsid w:val="00C91E55"/>
    <w:rsid w:val="00C91F56"/>
    <w:rsid w:val="00C922CB"/>
    <w:rsid w:val="00C95D54"/>
    <w:rsid w:val="00C96BB7"/>
    <w:rsid w:val="00CA146A"/>
    <w:rsid w:val="00CA39CB"/>
    <w:rsid w:val="00CA5137"/>
    <w:rsid w:val="00CA5CBC"/>
    <w:rsid w:val="00CA6C26"/>
    <w:rsid w:val="00CA6EFA"/>
    <w:rsid w:val="00CA7592"/>
    <w:rsid w:val="00CB31D3"/>
    <w:rsid w:val="00CB443B"/>
    <w:rsid w:val="00CB481A"/>
    <w:rsid w:val="00CB4CA3"/>
    <w:rsid w:val="00CB52FE"/>
    <w:rsid w:val="00CC02C8"/>
    <w:rsid w:val="00CC1C35"/>
    <w:rsid w:val="00CC26C7"/>
    <w:rsid w:val="00CC2A34"/>
    <w:rsid w:val="00CC36BA"/>
    <w:rsid w:val="00CC395D"/>
    <w:rsid w:val="00CC3C46"/>
    <w:rsid w:val="00CC570E"/>
    <w:rsid w:val="00CC597F"/>
    <w:rsid w:val="00CC6317"/>
    <w:rsid w:val="00CC6984"/>
    <w:rsid w:val="00CC6A3D"/>
    <w:rsid w:val="00CC71B8"/>
    <w:rsid w:val="00CD069C"/>
    <w:rsid w:val="00CD47AC"/>
    <w:rsid w:val="00CD7491"/>
    <w:rsid w:val="00CD7C6A"/>
    <w:rsid w:val="00CE1CAA"/>
    <w:rsid w:val="00CE28D5"/>
    <w:rsid w:val="00CE2EB8"/>
    <w:rsid w:val="00CE3189"/>
    <w:rsid w:val="00CE428C"/>
    <w:rsid w:val="00CE4915"/>
    <w:rsid w:val="00CF074C"/>
    <w:rsid w:val="00CF0E5A"/>
    <w:rsid w:val="00CF1228"/>
    <w:rsid w:val="00CF2697"/>
    <w:rsid w:val="00CF34E2"/>
    <w:rsid w:val="00CF4E39"/>
    <w:rsid w:val="00CF5038"/>
    <w:rsid w:val="00CF51DB"/>
    <w:rsid w:val="00CF6AA5"/>
    <w:rsid w:val="00D004E1"/>
    <w:rsid w:val="00D014F4"/>
    <w:rsid w:val="00D02255"/>
    <w:rsid w:val="00D032A1"/>
    <w:rsid w:val="00D0572C"/>
    <w:rsid w:val="00D06EC5"/>
    <w:rsid w:val="00D10A1E"/>
    <w:rsid w:val="00D10B0A"/>
    <w:rsid w:val="00D11FC4"/>
    <w:rsid w:val="00D12AC6"/>
    <w:rsid w:val="00D136AB"/>
    <w:rsid w:val="00D1578C"/>
    <w:rsid w:val="00D16728"/>
    <w:rsid w:val="00D206A5"/>
    <w:rsid w:val="00D20765"/>
    <w:rsid w:val="00D21076"/>
    <w:rsid w:val="00D22E73"/>
    <w:rsid w:val="00D23024"/>
    <w:rsid w:val="00D240C0"/>
    <w:rsid w:val="00D24122"/>
    <w:rsid w:val="00D24C30"/>
    <w:rsid w:val="00D256A8"/>
    <w:rsid w:val="00D257B3"/>
    <w:rsid w:val="00D25D02"/>
    <w:rsid w:val="00D26390"/>
    <w:rsid w:val="00D2685B"/>
    <w:rsid w:val="00D27478"/>
    <w:rsid w:val="00D31E14"/>
    <w:rsid w:val="00D330C4"/>
    <w:rsid w:val="00D335DA"/>
    <w:rsid w:val="00D33B44"/>
    <w:rsid w:val="00D34245"/>
    <w:rsid w:val="00D34B9B"/>
    <w:rsid w:val="00D37601"/>
    <w:rsid w:val="00D37BD3"/>
    <w:rsid w:val="00D4104A"/>
    <w:rsid w:val="00D41444"/>
    <w:rsid w:val="00D41C6C"/>
    <w:rsid w:val="00D42304"/>
    <w:rsid w:val="00D43FB7"/>
    <w:rsid w:val="00D455EA"/>
    <w:rsid w:val="00D457E1"/>
    <w:rsid w:val="00D46067"/>
    <w:rsid w:val="00D46199"/>
    <w:rsid w:val="00D4680E"/>
    <w:rsid w:val="00D46F58"/>
    <w:rsid w:val="00D4702B"/>
    <w:rsid w:val="00D470C4"/>
    <w:rsid w:val="00D50FF7"/>
    <w:rsid w:val="00D51250"/>
    <w:rsid w:val="00D5219A"/>
    <w:rsid w:val="00D52D65"/>
    <w:rsid w:val="00D52E24"/>
    <w:rsid w:val="00D53745"/>
    <w:rsid w:val="00D54260"/>
    <w:rsid w:val="00D55E1F"/>
    <w:rsid w:val="00D55ECB"/>
    <w:rsid w:val="00D573D0"/>
    <w:rsid w:val="00D57C7B"/>
    <w:rsid w:val="00D60ADC"/>
    <w:rsid w:val="00D60DDD"/>
    <w:rsid w:val="00D63848"/>
    <w:rsid w:val="00D6398C"/>
    <w:rsid w:val="00D64491"/>
    <w:rsid w:val="00D64AE5"/>
    <w:rsid w:val="00D654EE"/>
    <w:rsid w:val="00D71694"/>
    <w:rsid w:val="00D71798"/>
    <w:rsid w:val="00D71B6F"/>
    <w:rsid w:val="00D7398A"/>
    <w:rsid w:val="00D75ED6"/>
    <w:rsid w:val="00D8036D"/>
    <w:rsid w:val="00D80900"/>
    <w:rsid w:val="00D8092F"/>
    <w:rsid w:val="00D81716"/>
    <w:rsid w:val="00D8245B"/>
    <w:rsid w:val="00D8325F"/>
    <w:rsid w:val="00D836A7"/>
    <w:rsid w:val="00D85B44"/>
    <w:rsid w:val="00D8795E"/>
    <w:rsid w:val="00D87FBF"/>
    <w:rsid w:val="00D90101"/>
    <w:rsid w:val="00D907D8"/>
    <w:rsid w:val="00D918BE"/>
    <w:rsid w:val="00D91DCD"/>
    <w:rsid w:val="00D923E8"/>
    <w:rsid w:val="00D92538"/>
    <w:rsid w:val="00D952E8"/>
    <w:rsid w:val="00D966B2"/>
    <w:rsid w:val="00DA1341"/>
    <w:rsid w:val="00DA1AA4"/>
    <w:rsid w:val="00DA3B12"/>
    <w:rsid w:val="00DA41F3"/>
    <w:rsid w:val="00DA5F27"/>
    <w:rsid w:val="00DA7320"/>
    <w:rsid w:val="00DA7F4D"/>
    <w:rsid w:val="00DB2C85"/>
    <w:rsid w:val="00DB439A"/>
    <w:rsid w:val="00DB47BA"/>
    <w:rsid w:val="00DB5E82"/>
    <w:rsid w:val="00DB6D8C"/>
    <w:rsid w:val="00DB7A5D"/>
    <w:rsid w:val="00DC03A2"/>
    <w:rsid w:val="00DC07B5"/>
    <w:rsid w:val="00DC28A2"/>
    <w:rsid w:val="00DC3238"/>
    <w:rsid w:val="00DC3C1B"/>
    <w:rsid w:val="00DC5BD2"/>
    <w:rsid w:val="00DC61F6"/>
    <w:rsid w:val="00DC7314"/>
    <w:rsid w:val="00DC7514"/>
    <w:rsid w:val="00DD075C"/>
    <w:rsid w:val="00DD0833"/>
    <w:rsid w:val="00DD0F66"/>
    <w:rsid w:val="00DD2D04"/>
    <w:rsid w:val="00DD2EDE"/>
    <w:rsid w:val="00DD5F00"/>
    <w:rsid w:val="00DD6221"/>
    <w:rsid w:val="00DD6845"/>
    <w:rsid w:val="00DD6852"/>
    <w:rsid w:val="00DD6C98"/>
    <w:rsid w:val="00DD750E"/>
    <w:rsid w:val="00DE5CCA"/>
    <w:rsid w:val="00DE66E9"/>
    <w:rsid w:val="00DE6ED9"/>
    <w:rsid w:val="00DE7CEA"/>
    <w:rsid w:val="00DF0207"/>
    <w:rsid w:val="00DF0873"/>
    <w:rsid w:val="00DF187E"/>
    <w:rsid w:val="00DF18C5"/>
    <w:rsid w:val="00DF2681"/>
    <w:rsid w:val="00DF37BC"/>
    <w:rsid w:val="00DF43C3"/>
    <w:rsid w:val="00DF4CD4"/>
    <w:rsid w:val="00DF5728"/>
    <w:rsid w:val="00E000BF"/>
    <w:rsid w:val="00E00799"/>
    <w:rsid w:val="00E0584E"/>
    <w:rsid w:val="00E065B1"/>
    <w:rsid w:val="00E066FF"/>
    <w:rsid w:val="00E07393"/>
    <w:rsid w:val="00E07AEF"/>
    <w:rsid w:val="00E07E5F"/>
    <w:rsid w:val="00E112CE"/>
    <w:rsid w:val="00E153C2"/>
    <w:rsid w:val="00E15DA8"/>
    <w:rsid w:val="00E2064B"/>
    <w:rsid w:val="00E21360"/>
    <w:rsid w:val="00E23D1F"/>
    <w:rsid w:val="00E24CA0"/>
    <w:rsid w:val="00E25658"/>
    <w:rsid w:val="00E257F2"/>
    <w:rsid w:val="00E26861"/>
    <w:rsid w:val="00E27A8F"/>
    <w:rsid w:val="00E302F0"/>
    <w:rsid w:val="00E3072C"/>
    <w:rsid w:val="00E31A18"/>
    <w:rsid w:val="00E33167"/>
    <w:rsid w:val="00E34651"/>
    <w:rsid w:val="00E3466D"/>
    <w:rsid w:val="00E35125"/>
    <w:rsid w:val="00E35D27"/>
    <w:rsid w:val="00E367F1"/>
    <w:rsid w:val="00E3769F"/>
    <w:rsid w:val="00E412E3"/>
    <w:rsid w:val="00E43C4C"/>
    <w:rsid w:val="00E43DB8"/>
    <w:rsid w:val="00E44C89"/>
    <w:rsid w:val="00E46DC5"/>
    <w:rsid w:val="00E50C28"/>
    <w:rsid w:val="00E51966"/>
    <w:rsid w:val="00E5305E"/>
    <w:rsid w:val="00E5336B"/>
    <w:rsid w:val="00E534FE"/>
    <w:rsid w:val="00E53E5F"/>
    <w:rsid w:val="00E54F0B"/>
    <w:rsid w:val="00E566B1"/>
    <w:rsid w:val="00E60CEF"/>
    <w:rsid w:val="00E617B5"/>
    <w:rsid w:val="00E62F21"/>
    <w:rsid w:val="00E6341E"/>
    <w:rsid w:val="00E642B6"/>
    <w:rsid w:val="00E647A9"/>
    <w:rsid w:val="00E648A4"/>
    <w:rsid w:val="00E64CE2"/>
    <w:rsid w:val="00E66C85"/>
    <w:rsid w:val="00E6723F"/>
    <w:rsid w:val="00E714AC"/>
    <w:rsid w:val="00E72031"/>
    <w:rsid w:val="00E74148"/>
    <w:rsid w:val="00E74513"/>
    <w:rsid w:val="00E7452F"/>
    <w:rsid w:val="00E74D03"/>
    <w:rsid w:val="00E74F7D"/>
    <w:rsid w:val="00E754E3"/>
    <w:rsid w:val="00E809EA"/>
    <w:rsid w:val="00E8198B"/>
    <w:rsid w:val="00E87573"/>
    <w:rsid w:val="00E8759C"/>
    <w:rsid w:val="00E90847"/>
    <w:rsid w:val="00E91C14"/>
    <w:rsid w:val="00E92A80"/>
    <w:rsid w:val="00E92B35"/>
    <w:rsid w:val="00E93256"/>
    <w:rsid w:val="00E95AAB"/>
    <w:rsid w:val="00E963C8"/>
    <w:rsid w:val="00E97044"/>
    <w:rsid w:val="00E9792B"/>
    <w:rsid w:val="00EA0371"/>
    <w:rsid w:val="00EA0A28"/>
    <w:rsid w:val="00EA1C41"/>
    <w:rsid w:val="00EA20A0"/>
    <w:rsid w:val="00EA2225"/>
    <w:rsid w:val="00EA2409"/>
    <w:rsid w:val="00EA4698"/>
    <w:rsid w:val="00EA5E1B"/>
    <w:rsid w:val="00EA7A3D"/>
    <w:rsid w:val="00EB0138"/>
    <w:rsid w:val="00EB17E9"/>
    <w:rsid w:val="00EB246F"/>
    <w:rsid w:val="00EB321E"/>
    <w:rsid w:val="00EB3F13"/>
    <w:rsid w:val="00EB501D"/>
    <w:rsid w:val="00EB52CC"/>
    <w:rsid w:val="00EB5316"/>
    <w:rsid w:val="00EC32DB"/>
    <w:rsid w:val="00EC3E47"/>
    <w:rsid w:val="00EC6751"/>
    <w:rsid w:val="00EC6C2D"/>
    <w:rsid w:val="00ED084C"/>
    <w:rsid w:val="00ED1984"/>
    <w:rsid w:val="00ED403E"/>
    <w:rsid w:val="00ED589B"/>
    <w:rsid w:val="00ED5959"/>
    <w:rsid w:val="00ED59BA"/>
    <w:rsid w:val="00ED5A40"/>
    <w:rsid w:val="00ED658E"/>
    <w:rsid w:val="00ED66F4"/>
    <w:rsid w:val="00ED6D8E"/>
    <w:rsid w:val="00ED7B76"/>
    <w:rsid w:val="00EE0431"/>
    <w:rsid w:val="00EE1E20"/>
    <w:rsid w:val="00EE2DBC"/>
    <w:rsid w:val="00EE491B"/>
    <w:rsid w:val="00EE68CB"/>
    <w:rsid w:val="00EF274A"/>
    <w:rsid w:val="00EF283A"/>
    <w:rsid w:val="00EF4B74"/>
    <w:rsid w:val="00EF5C26"/>
    <w:rsid w:val="00EF73B0"/>
    <w:rsid w:val="00EF7A67"/>
    <w:rsid w:val="00EF7B42"/>
    <w:rsid w:val="00EF7D9C"/>
    <w:rsid w:val="00F00264"/>
    <w:rsid w:val="00F03244"/>
    <w:rsid w:val="00F03952"/>
    <w:rsid w:val="00F04E8D"/>
    <w:rsid w:val="00F05DFF"/>
    <w:rsid w:val="00F12E8A"/>
    <w:rsid w:val="00F1342B"/>
    <w:rsid w:val="00F136EB"/>
    <w:rsid w:val="00F14289"/>
    <w:rsid w:val="00F14E00"/>
    <w:rsid w:val="00F15779"/>
    <w:rsid w:val="00F16619"/>
    <w:rsid w:val="00F22063"/>
    <w:rsid w:val="00F22223"/>
    <w:rsid w:val="00F22F7A"/>
    <w:rsid w:val="00F23297"/>
    <w:rsid w:val="00F233EE"/>
    <w:rsid w:val="00F234EC"/>
    <w:rsid w:val="00F236CA"/>
    <w:rsid w:val="00F246AB"/>
    <w:rsid w:val="00F24CB9"/>
    <w:rsid w:val="00F24CBF"/>
    <w:rsid w:val="00F25A4A"/>
    <w:rsid w:val="00F31476"/>
    <w:rsid w:val="00F31753"/>
    <w:rsid w:val="00F33BC7"/>
    <w:rsid w:val="00F34988"/>
    <w:rsid w:val="00F34B24"/>
    <w:rsid w:val="00F34BCA"/>
    <w:rsid w:val="00F37C17"/>
    <w:rsid w:val="00F44521"/>
    <w:rsid w:val="00F44F1E"/>
    <w:rsid w:val="00F45606"/>
    <w:rsid w:val="00F45D3B"/>
    <w:rsid w:val="00F45D42"/>
    <w:rsid w:val="00F47473"/>
    <w:rsid w:val="00F4776D"/>
    <w:rsid w:val="00F50E42"/>
    <w:rsid w:val="00F52782"/>
    <w:rsid w:val="00F52E13"/>
    <w:rsid w:val="00F53342"/>
    <w:rsid w:val="00F54EAF"/>
    <w:rsid w:val="00F56989"/>
    <w:rsid w:val="00F56ED3"/>
    <w:rsid w:val="00F61391"/>
    <w:rsid w:val="00F618EA"/>
    <w:rsid w:val="00F6296B"/>
    <w:rsid w:val="00F66746"/>
    <w:rsid w:val="00F67603"/>
    <w:rsid w:val="00F71020"/>
    <w:rsid w:val="00F719B4"/>
    <w:rsid w:val="00F72573"/>
    <w:rsid w:val="00F72AB3"/>
    <w:rsid w:val="00F73349"/>
    <w:rsid w:val="00F73F70"/>
    <w:rsid w:val="00F7481B"/>
    <w:rsid w:val="00F74AB9"/>
    <w:rsid w:val="00F768EF"/>
    <w:rsid w:val="00F77857"/>
    <w:rsid w:val="00F77BDB"/>
    <w:rsid w:val="00F80759"/>
    <w:rsid w:val="00F81BBD"/>
    <w:rsid w:val="00F83619"/>
    <w:rsid w:val="00F83EB2"/>
    <w:rsid w:val="00F85E9A"/>
    <w:rsid w:val="00F86BE3"/>
    <w:rsid w:val="00F87EBD"/>
    <w:rsid w:val="00F91F51"/>
    <w:rsid w:val="00F92F1C"/>
    <w:rsid w:val="00F94431"/>
    <w:rsid w:val="00F970F6"/>
    <w:rsid w:val="00F975A5"/>
    <w:rsid w:val="00FA17DB"/>
    <w:rsid w:val="00FA1955"/>
    <w:rsid w:val="00FA1A4D"/>
    <w:rsid w:val="00FA210F"/>
    <w:rsid w:val="00FA22CE"/>
    <w:rsid w:val="00FA2931"/>
    <w:rsid w:val="00FA37F5"/>
    <w:rsid w:val="00FA4568"/>
    <w:rsid w:val="00FA45B4"/>
    <w:rsid w:val="00FA4975"/>
    <w:rsid w:val="00FA5459"/>
    <w:rsid w:val="00FA618C"/>
    <w:rsid w:val="00FA6C10"/>
    <w:rsid w:val="00FA7F60"/>
    <w:rsid w:val="00FA7F88"/>
    <w:rsid w:val="00FB0EAE"/>
    <w:rsid w:val="00FB1DC1"/>
    <w:rsid w:val="00FB1FC3"/>
    <w:rsid w:val="00FB285A"/>
    <w:rsid w:val="00FB2A4E"/>
    <w:rsid w:val="00FB2BA0"/>
    <w:rsid w:val="00FB32BE"/>
    <w:rsid w:val="00FB707D"/>
    <w:rsid w:val="00FB719C"/>
    <w:rsid w:val="00FC1F6A"/>
    <w:rsid w:val="00FC2147"/>
    <w:rsid w:val="00FC25CA"/>
    <w:rsid w:val="00FC299A"/>
    <w:rsid w:val="00FC37A1"/>
    <w:rsid w:val="00FC49A3"/>
    <w:rsid w:val="00FC682B"/>
    <w:rsid w:val="00FD1C6F"/>
    <w:rsid w:val="00FD2AAB"/>
    <w:rsid w:val="00FD49DB"/>
    <w:rsid w:val="00FD6F54"/>
    <w:rsid w:val="00FD7240"/>
    <w:rsid w:val="00FE070F"/>
    <w:rsid w:val="00FE0911"/>
    <w:rsid w:val="00FE0BBE"/>
    <w:rsid w:val="00FE0F6F"/>
    <w:rsid w:val="00FE1BC7"/>
    <w:rsid w:val="00FE1E73"/>
    <w:rsid w:val="00FE4D33"/>
    <w:rsid w:val="00FE5591"/>
    <w:rsid w:val="00FE65F7"/>
    <w:rsid w:val="00FE6CA0"/>
    <w:rsid w:val="00FE6D22"/>
    <w:rsid w:val="00FE78D1"/>
    <w:rsid w:val="00FF0817"/>
    <w:rsid w:val="00FF0FAA"/>
    <w:rsid w:val="00FF2E92"/>
    <w:rsid w:val="00FF39AC"/>
    <w:rsid w:val="00FF55AC"/>
    <w:rsid w:val="00FF6169"/>
    <w:rsid w:val="00FF6242"/>
    <w:rsid w:val="00FF65A3"/>
    <w:rsid w:val="00FF6CA4"/>
    <w:rsid w:val="00FF7B66"/>
    <w:rsid w:val="00FF7C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900109"/>
  <w15:docId w15:val="{D766312B-75DE-48DD-A190-14E1971E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539"/>
    <w:pPr>
      <w:widowControl w:val="0"/>
      <w:suppressAutoHyphens/>
    </w:pPr>
    <w:rPr>
      <w:rFonts w:eastAsia="DejaVu Sans" w:cs="DejaVu Sans"/>
      <w:kern w:val="1"/>
      <w:sz w:val="24"/>
      <w:szCs w:val="24"/>
      <w:lang w:eastAsia="hi-IN" w:bidi="hi-IN"/>
    </w:rPr>
  </w:style>
  <w:style w:type="paragraph" w:styleId="Ttulo1">
    <w:name w:val="heading 1"/>
    <w:basedOn w:val="Normal"/>
    <w:next w:val="Normal"/>
    <w:qFormat/>
    <w:pPr>
      <w:keepNext/>
      <w:jc w:val="right"/>
      <w:outlineLvl w:val="0"/>
    </w:pPr>
    <w:rPr>
      <w:szCs w:val="20"/>
    </w:rPr>
  </w:style>
  <w:style w:type="paragraph" w:styleId="Ttulo2">
    <w:name w:val="heading 2"/>
    <w:basedOn w:val="Normal"/>
    <w:next w:val="Normal"/>
    <w:link w:val="Ttulo2Char"/>
    <w:uiPriority w:val="9"/>
    <w:qFormat/>
    <w:pPr>
      <w:keepNext/>
      <w:jc w:val="center"/>
      <w:outlineLvl w:val="1"/>
    </w:pPr>
    <w:rPr>
      <w:szCs w:val="20"/>
      <w:lang w:val="x-none"/>
    </w:rPr>
  </w:style>
  <w:style w:type="paragraph" w:styleId="Ttulo3">
    <w:name w:val="heading 3"/>
    <w:basedOn w:val="Normal"/>
    <w:next w:val="Normal"/>
    <w:link w:val="Ttulo3Char"/>
    <w:uiPriority w:val="9"/>
    <w:semiHidden/>
    <w:unhideWhenUsed/>
    <w:qFormat/>
    <w:rsid w:val="00F87EBD"/>
    <w:pPr>
      <w:keepNext/>
      <w:spacing w:before="240" w:after="60"/>
      <w:outlineLvl w:val="2"/>
    </w:pPr>
    <w:rPr>
      <w:rFonts w:ascii="Cambria" w:eastAsia="Times New Roman" w:hAnsi="Cambria" w:cs="Mangal"/>
      <w:b/>
      <w:bCs/>
      <w:sz w:val="26"/>
      <w:szCs w:val="23"/>
      <w:lang w:val="x-none"/>
    </w:rPr>
  </w:style>
  <w:style w:type="paragraph" w:styleId="Ttulo4">
    <w:name w:val="heading 4"/>
    <w:basedOn w:val="Normal"/>
    <w:next w:val="Normal"/>
    <w:qFormat/>
    <w:pPr>
      <w:keepNext/>
      <w:snapToGrid w:val="0"/>
      <w:jc w:val="both"/>
      <w:outlineLvl w:val="3"/>
    </w:pPr>
    <w:rPr>
      <w:b/>
      <w:sz w:val="20"/>
    </w:rPr>
  </w:style>
  <w:style w:type="paragraph" w:styleId="Ttulo5">
    <w:name w:val="heading 5"/>
    <w:basedOn w:val="Normal"/>
    <w:next w:val="Normal"/>
    <w:qFormat/>
    <w:pPr>
      <w:keepNext/>
      <w:jc w:val="center"/>
      <w:outlineLvl w:val="4"/>
    </w:pPr>
    <w:rPr>
      <w:b/>
      <w:szCs w:val="20"/>
      <w:u w:val="single"/>
    </w:rPr>
  </w:style>
  <w:style w:type="paragraph" w:styleId="Ttulo6">
    <w:name w:val="heading 6"/>
    <w:basedOn w:val="Normal"/>
    <w:next w:val="Normal"/>
    <w:link w:val="Ttulo6Char"/>
    <w:uiPriority w:val="9"/>
    <w:semiHidden/>
    <w:unhideWhenUsed/>
    <w:qFormat/>
    <w:rsid w:val="009F20FF"/>
    <w:pPr>
      <w:spacing w:before="240" w:after="60"/>
      <w:outlineLvl w:val="5"/>
    </w:pPr>
    <w:rPr>
      <w:rFonts w:ascii="Calibri" w:eastAsia="Times New Roman" w:hAnsi="Calibri" w:cs="Mangal"/>
      <w:b/>
      <w:bCs/>
      <w:sz w:val="22"/>
      <w:szCs w:val="20"/>
    </w:rPr>
  </w:style>
  <w:style w:type="paragraph" w:styleId="Ttulo7">
    <w:name w:val="heading 7"/>
    <w:basedOn w:val="Normal"/>
    <w:next w:val="Normal"/>
    <w:link w:val="Ttulo7Char"/>
    <w:uiPriority w:val="9"/>
    <w:unhideWhenUsed/>
    <w:qFormat/>
    <w:rsid w:val="009F20FF"/>
    <w:pPr>
      <w:keepNext/>
      <w:jc w:val="center"/>
      <w:outlineLvl w:val="6"/>
    </w:pPr>
    <w:rPr>
      <w:rFonts w:eastAsia="Times New Roman" w:cs="Times New Roman"/>
      <w:b/>
      <w:sz w:val="16"/>
      <w:szCs w:val="16"/>
      <w:lang w:eastAsia="pt-BR"/>
    </w:rPr>
  </w:style>
  <w:style w:type="paragraph" w:styleId="Ttulo8">
    <w:name w:val="heading 8"/>
    <w:basedOn w:val="Normal"/>
    <w:next w:val="Normal"/>
    <w:link w:val="Ttulo8Char"/>
    <w:uiPriority w:val="9"/>
    <w:unhideWhenUsed/>
    <w:qFormat/>
    <w:rsid w:val="007E26FE"/>
    <w:pPr>
      <w:keepNext/>
      <w:spacing w:after="240"/>
      <w:jc w:val="center"/>
      <w:outlineLvl w:val="7"/>
    </w:pPr>
    <w:rPr>
      <w:rFonts w:ascii="Calibri" w:hAnsi="Calibri" w:cs="Times New Roman"/>
      <w:b/>
      <w:bCs/>
      <w:color w:val="FFFFFF"/>
      <w:lang w:eastAsia="pt-BR"/>
    </w:rPr>
  </w:style>
  <w:style w:type="paragraph" w:styleId="Ttulo9">
    <w:name w:val="heading 9"/>
    <w:basedOn w:val="Normal"/>
    <w:next w:val="Normal"/>
    <w:qFormat/>
    <w:pPr>
      <w:keepNext/>
      <w:jc w:val="center"/>
      <w:outlineLvl w:val="8"/>
    </w:pPr>
    <w:rPr>
      <w:rFonts w:ascii="Arial" w:hAnsi="Arial" w:cs="Arial"/>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2">
    <w:name w:val="Fonte parág. padrão2"/>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Symbol"/>
    </w:rPr>
  </w:style>
  <w:style w:type="character" w:customStyle="1" w:styleId="WW8Num5z1">
    <w:name w:val="WW8Num5z1"/>
    <w:rPr>
      <w:rFonts w:ascii="OpenSymbol" w:hAnsi="OpenSymbol" w:cs="Open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Symbol"/>
    </w:rPr>
  </w:style>
  <w:style w:type="character" w:customStyle="1" w:styleId="WW8Num11z0">
    <w:name w:val="WW8Num11z0"/>
    <w:rPr>
      <w:rFonts w:ascii="Symbol" w:hAnsi="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6z0">
    <w:name w:val="WW8Num6z0"/>
    <w:rPr>
      <w:rFonts w:ascii="Symbol" w:hAnsi="Symbol" w:cs="Symbol"/>
    </w:rPr>
  </w:style>
  <w:style w:type="character" w:customStyle="1" w:styleId="WW8Num6z1">
    <w:name w:val="WW8Num6z1"/>
    <w:rPr>
      <w:rFonts w:ascii="OpenSymbol" w:hAnsi="OpenSymbol" w:cs="OpenSymbol"/>
    </w:rPr>
  </w:style>
  <w:style w:type="character" w:customStyle="1" w:styleId="WW8Num10z1">
    <w:name w:val="WW8Num10z1"/>
    <w:rPr>
      <w:rFonts w:ascii="OpenSymbol" w:hAnsi="Open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8z1">
    <w:name w:val="WW8Num18z1"/>
    <w:rPr>
      <w:rFonts w:ascii="OpenSymbol" w:hAnsi="OpenSymbol" w:cs="OpenSymbol"/>
    </w:rPr>
  </w:style>
  <w:style w:type="character" w:customStyle="1" w:styleId="WW8Num20z0">
    <w:name w:val="WW8Num20z0"/>
    <w:rPr>
      <w:rFonts w:ascii="Symbol" w:hAnsi="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7z1">
    <w:name w:val="WW8Num7z1"/>
    <w:rPr>
      <w:rFonts w:ascii="OpenSymbol" w:hAnsi="OpenSymbol" w:cs="OpenSymbol"/>
    </w:rPr>
  </w:style>
  <w:style w:type="character" w:customStyle="1" w:styleId="WW8Num30z0">
    <w:name w:val="WW8Num30z0"/>
    <w:rPr>
      <w:rFonts w:ascii="Symbol" w:hAnsi="Symbol" w:cs="Symbol"/>
    </w:rPr>
  </w:style>
  <w:style w:type="character" w:customStyle="1" w:styleId="WW8Num20z1">
    <w:name w:val="WW8Num20z1"/>
    <w:rPr>
      <w:rFonts w:ascii="OpenSymbol" w:hAnsi="OpenSymbol" w:cs="OpenSymbol"/>
    </w:rPr>
  </w:style>
  <w:style w:type="character" w:customStyle="1" w:styleId="WW8Num12z1">
    <w:name w:val="WW8Num12z1"/>
    <w:rPr>
      <w:rFonts w:ascii="OpenSymbol" w:hAnsi="OpenSymbol" w:cs="OpenSymbol"/>
    </w:rPr>
  </w:style>
  <w:style w:type="character" w:customStyle="1" w:styleId="WW8Num33z0">
    <w:name w:val="WW8Num33z0"/>
    <w:rPr>
      <w:b w:val="0"/>
    </w:rPr>
  </w:style>
  <w:style w:type="character" w:customStyle="1" w:styleId="WW8Num22z0">
    <w:name w:val="WW8Num22z0"/>
    <w:rPr>
      <w:b/>
    </w:rPr>
  </w:style>
  <w:style w:type="character" w:customStyle="1" w:styleId="WW8Num22z1">
    <w:name w:val="WW8Num22z1"/>
    <w:rPr>
      <w:rFonts w:ascii="OpenSymbol" w:hAnsi="OpenSymbol" w:cs="OpenSymbol"/>
    </w:rPr>
  </w:style>
  <w:style w:type="character" w:customStyle="1" w:styleId="Fontepargpadro1">
    <w:name w:val="Fonte parág. padrão1"/>
  </w:style>
  <w:style w:type="character" w:customStyle="1" w:styleId="Smbolosdenumerao">
    <w:name w:val="Símbolos de numeração"/>
  </w:style>
  <w:style w:type="character" w:customStyle="1" w:styleId="WW8Num1338z0">
    <w:name w:val="WW8Num1338z0"/>
    <w:rPr>
      <w:b/>
    </w:rPr>
  </w:style>
  <w:style w:type="character" w:customStyle="1" w:styleId="WW8Num649z0">
    <w:name w:val="WW8Num649z0"/>
    <w:rPr>
      <w:b w:val="0"/>
      <w:bCs w:val="0"/>
    </w:rPr>
  </w:style>
  <w:style w:type="character" w:customStyle="1" w:styleId="WW8Num866z0">
    <w:name w:val="WW8Num866z0"/>
    <w:rPr>
      <w:b/>
    </w:rPr>
  </w:style>
  <w:style w:type="character" w:customStyle="1" w:styleId="WW8Num702z0">
    <w:name w:val="WW8Num702z0"/>
    <w:rPr>
      <w:b/>
    </w:rPr>
  </w:style>
  <w:style w:type="character" w:customStyle="1" w:styleId="WW8Num1055z0">
    <w:name w:val="WW8Num1055z0"/>
    <w:rPr>
      <w:b/>
    </w:rPr>
  </w:style>
  <w:style w:type="character" w:customStyle="1" w:styleId="WW8Num549z0">
    <w:name w:val="WW8Num549z0"/>
    <w:rPr>
      <w:b/>
    </w:rPr>
  </w:style>
  <w:style w:type="character" w:customStyle="1" w:styleId="WW8Num94z0">
    <w:name w:val="WW8Num94z0"/>
    <w:rPr>
      <w:b/>
    </w:rPr>
  </w:style>
  <w:style w:type="character" w:customStyle="1" w:styleId="WW8Num1027z0">
    <w:name w:val="WW8Num1027z0"/>
    <w:rPr>
      <w:b w:val="0"/>
      <w:bCs w:val="0"/>
    </w:rPr>
  </w:style>
  <w:style w:type="character" w:customStyle="1" w:styleId="WW8Num1384z0">
    <w:name w:val="WW8Num1384z0"/>
    <w:rPr>
      <w:b/>
    </w:rPr>
  </w:style>
  <w:style w:type="character" w:customStyle="1" w:styleId="WW8Num1206z0">
    <w:name w:val="WW8Num1206z0"/>
    <w:rPr>
      <w:b/>
    </w:rPr>
  </w:style>
  <w:style w:type="character" w:customStyle="1" w:styleId="WW8Num1123z0">
    <w:name w:val="WW8Num1123z0"/>
    <w:rPr>
      <w:b/>
    </w:rPr>
  </w:style>
  <w:style w:type="character" w:customStyle="1" w:styleId="Marcas">
    <w:name w:val="Marcas"/>
    <w:rPr>
      <w:rFonts w:ascii="OpenSymbol" w:eastAsia="OpenSymbol" w:hAnsi="OpenSymbol" w:cs="OpenSymbol"/>
    </w:rPr>
  </w:style>
  <w:style w:type="character" w:customStyle="1" w:styleId="heading21">
    <w:name w:val="heading21"/>
    <w:rPr>
      <w:rFonts w:ascii="Arial" w:hAnsi="Arial" w:cs="Arial"/>
      <w:b/>
      <w:bCs/>
      <w:i w:val="0"/>
      <w:iCs w:val="0"/>
      <w:color w:val="000000"/>
      <w:sz w:val="24"/>
      <w:szCs w:val="24"/>
    </w:rPr>
  </w:style>
  <w:style w:type="paragraph" w:customStyle="1" w:styleId="Ttulo30">
    <w:name w:val="Título3"/>
    <w:basedOn w:val="Ttulo20"/>
    <w:next w:val="Subttulo"/>
  </w:style>
  <w:style w:type="paragraph" w:styleId="Corpodetexto">
    <w:name w:val="Body Text"/>
    <w:basedOn w:val="Normal"/>
    <w:pPr>
      <w:spacing w:after="120"/>
    </w:pPr>
  </w:style>
  <w:style w:type="paragraph" w:styleId="Lista">
    <w:name w:val="List"/>
    <w:basedOn w:val="Corpodetexto"/>
  </w:style>
  <w:style w:type="paragraph" w:customStyle="1" w:styleId="Legenda2">
    <w:name w:val="Legenda2"/>
    <w:basedOn w:val="Normal"/>
    <w:pPr>
      <w:suppressLineNumbers/>
      <w:spacing w:before="120" w:after="120"/>
    </w:pPr>
    <w:rPr>
      <w:rFonts w:cs="Lohit Hindi"/>
      <w:i/>
      <w:iCs/>
    </w:rPr>
  </w:style>
  <w:style w:type="paragraph" w:customStyle="1" w:styleId="ndice">
    <w:name w:val="Índice"/>
    <w:basedOn w:val="Normal"/>
    <w:link w:val="ndiceChar"/>
    <w:pPr>
      <w:suppressLineNumbers/>
    </w:pPr>
  </w:style>
  <w:style w:type="paragraph" w:customStyle="1" w:styleId="Ttulo20">
    <w:name w:val="Título2"/>
    <w:basedOn w:val="Normal"/>
    <w:next w:val="Corpodetexto"/>
    <w:pPr>
      <w:keepNext/>
      <w:spacing w:before="240" w:after="120"/>
    </w:pPr>
    <w:rPr>
      <w:rFonts w:ascii="Arial" w:hAnsi="Arial"/>
      <w:sz w:val="28"/>
      <w:szCs w:val="28"/>
    </w:rPr>
  </w:style>
  <w:style w:type="paragraph" w:styleId="Subttulo">
    <w:name w:val="Subtitle"/>
    <w:basedOn w:val="Normal"/>
    <w:next w:val="Corpodetexto"/>
    <w:qFormat/>
    <w:pPr>
      <w:spacing w:after="60"/>
      <w:jc w:val="center"/>
    </w:pPr>
    <w:rPr>
      <w:rFonts w:ascii="Arial" w:hAnsi="Arial" w:cs="Arial"/>
    </w:rPr>
  </w:style>
  <w:style w:type="paragraph" w:customStyle="1" w:styleId="Legenda1">
    <w:name w:val="Legenda1"/>
    <w:basedOn w:val="Normal"/>
    <w:pPr>
      <w:suppressLineNumbers/>
      <w:spacing w:before="120" w:after="120"/>
    </w:pPr>
    <w:rPr>
      <w:i/>
      <w:iCs/>
    </w:rPr>
  </w:style>
  <w:style w:type="paragraph" w:styleId="Recuodecorpodetexto">
    <w:name w:val="Body Text Indent"/>
    <w:basedOn w:val="Normal"/>
    <w:link w:val="RecuodecorpodetextoChar"/>
    <w:pPr>
      <w:ind w:left="1134" w:hanging="708"/>
      <w:jc w:val="both"/>
    </w:pPr>
  </w:style>
  <w:style w:type="paragraph" w:customStyle="1" w:styleId="Corpodetexto22">
    <w:name w:val="Corpo de texto 22"/>
    <w:basedOn w:val="Normal"/>
    <w:pPr>
      <w:spacing w:line="100" w:lineRule="atLeast"/>
    </w:pPr>
  </w:style>
  <w:style w:type="paragraph" w:styleId="Cabealho">
    <w:name w:val="header"/>
    <w:basedOn w:val="Normal"/>
    <w:rPr>
      <w:sz w:val="20"/>
      <w:szCs w:val="20"/>
    </w:rPr>
  </w:style>
  <w:style w:type="paragraph" w:customStyle="1" w:styleId="BodyText21">
    <w:name w:val="Body Text 21"/>
    <w:basedOn w:val="Normal"/>
    <w:pPr>
      <w:jc w:val="both"/>
    </w:pPr>
    <w:rPr>
      <w:szCs w:val="20"/>
    </w:rPr>
  </w:style>
  <w:style w:type="paragraph" w:styleId="PargrafodaLista">
    <w:name w:val="List Paragraph"/>
    <w:basedOn w:val="Normal"/>
    <w:link w:val="PargrafodaListaChar"/>
    <w:uiPriority w:val="34"/>
    <w:qFormat/>
    <w:pPr>
      <w:ind w:left="720"/>
    </w:pPr>
  </w:style>
  <w:style w:type="paragraph" w:customStyle="1" w:styleId="Recuodecorpodetexto21">
    <w:name w:val="Recuo de corpo de texto 21"/>
    <w:basedOn w:val="Normal"/>
    <w:pPr>
      <w:spacing w:line="100" w:lineRule="atLeast"/>
    </w:pPr>
  </w:style>
  <w:style w:type="paragraph" w:customStyle="1" w:styleId="Ttulo10">
    <w:name w:val="Título1"/>
    <w:basedOn w:val="Normal"/>
    <w:next w:val="Corpodetexto"/>
    <w:pPr>
      <w:keepNext/>
      <w:spacing w:before="240" w:after="120" w:line="100" w:lineRule="atLeast"/>
      <w:jc w:val="center"/>
    </w:pPr>
    <w:rPr>
      <w:rFonts w:ascii="Arial" w:hAnsi="Arial"/>
      <w:b/>
      <w:sz w:val="28"/>
      <w:szCs w:val="20"/>
    </w:rPr>
  </w:style>
  <w:style w:type="paragraph" w:styleId="NormalWeb">
    <w:name w:val="Normal (Web)"/>
    <w:basedOn w:val="Normal"/>
    <w:pPr>
      <w:spacing w:before="100" w:after="100"/>
    </w:pPr>
  </w:style>
  <w:style w:type="paragraph" w:customStyle="1" w:styleId="10">
    <w:name w:val="10"/>
    <w:basedOn w:val="Normal"/>
    <w:pPr>
      <w:ind w:left="851" w:hanging="567"/>
      <w:jc w:val="both"/>
    </w:pPr>
    <w:rPr>
      <w:szCs w:val="20"/>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styleId="Rodap">
    <w:name w:val="footer"/>
    <w:basedOn w:val="Normal"/>
    <w:link w:val="RodapChar"/>
    <w:uiPriority w:val="99"/>
    <w:pPr>
      <w:suppressLineNumbers/>
      <w:tabs>
        <w:tab w:val="center" w:pos="4819"/>
        <w:tab w:val="right" w:pos="9638"/>
      </w:tabs>
    </w:pPr>
    <w:rPr>
      <w:lang w:val="x-none"/>
    </w:rPr>
  </w:style>
  <w:style w:type="paragraph" w:customStyle="1" w:styleId="Normal1">
    <w:name w:val="Normal1"/>
    <w:pPr>
      <w:widowControl w:val="0"/>
      <w:suppressAutoHyphens/>
    </w:pPr>
    <w:rPr>
      <w:rFonts w:eastAsia="DejaVu Sans" w:cs="DejaVu Sans"/>
      <w:sz w:val="24"/>
      <w:szCs w:val="24"/>
      <w:lang w:eastAsia="hi-IN" w:bidi="hi-IN"/>
    </w:rPr>
  </w:style>
  <w:style w:type="paragraph" w:customStyle="1" w:styleId="c1">
    <w:name w:val="c1"/>
    <w:basedOn w:val="Normal1"/>
    <w:pPr>
      <w:suppressAutoHyphens w:val="0"/>
      <w:spacing w:line="240" w:lineRule="atLeast"/>
      <w:jc w:val="center"/>
    </w:pPr>
    <w:rPr>
      <w:rFonts w:ascii="Arial" w:eastAsia="Times New Roman" w:hAnsi="Arial" w:cs="Arial"/>
      <w:kern w:val="1"/>
      <w:lang w:eastAsia="ar-SA" w:bidi="ar-SA"/>
    </w:rPr>
  </w:style>
  <w:style w:type="paragraph" w:customStyle="1" w:styleId="Index">
    <w:name w:val="Index"/>
    <w:basedOn w:val="Normal"/>
  </w:style>
  <w:style w:type="paragraph" w:customStyle="1" w:styleId="BodyText31">
    <w:name w:val="Body Text 31"/>
    <w:basedOn w:val="Normal"/>
    <w:pPr>
      <w:jc w:val="both"/>
    </w:pPr>
    <w:rPr>
      <w:lang w:val="pt-PT"/>
    </w:rPr>
  </w:style>
  <w:style w:type="paragraph" w:customStyle="1" w:styleId="WW-heading9">
    <w:name w:val="WW-heading 9"/>
    <w:basedOn w:val="Normal"/>
    <w:next w:val="Normal"/>
    <w:pPr>
      <w:keepNext/>
    </w:pPr>
    <w:rPr>
      <w:b/>
      <w:bCs/>
    </w:rPr>
  </w:style>
  <w:style w:type="paragraph" w:customStyle="1" w:styleId="WW-Corpodetexto2">
    <w:name w:val="WW-Corpo de texto 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pPr>
  </w:style>
  <w:style w:type="table" w:styleId="Tabelacomgrade">
    <w:name w:val="Table Grid"/>
    <w:basedOn w:val="Tabelanormal"/>
    <w:uiPriority w:val="59"/>
    <w:rsid w:val="007E66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5A054C"/>
    <w:pPr>
      <w:widowControl/>
      <w:suppressAutoHyphens w:val="0"/>
      <w:spacing w:before="100" w:beforeAutospacing="1" w:after="119"/>
    </w:pPr>
    <w:rPr>
      <w:rFonts w:eastAsia="Times New Roman" w:cs="Times New Roman"/>
      <w:kern w:val="0"/>
      <w:lang w:eastAsia="pt-BR" w:bidi="ar-SA"/>
    </w:rPr>
  </w:style>
  <w:style w:type="character" w:styleId="Forte">
    <w:name w:val="Strong"/>
    <w:qFormat/>
    <w:rsid w:val="00DD0833"/>
    <w:rPr>
      <w:b/>
      <w:bCs/>
    </w:rPr>
  </w:style>
  <w:style w:type="character" w:customStyle="1" w:styleId="apple-converted-space">
    <w:name w:val="apple-converted-space"/>
    <w:rsid w:val="00DD0833"/>
  </w:style>
  <w:style w:type="character" w:customStyle="1" w:styleId="Ttulo3Char">
    <w:name w:val="Título 3 Char"/>
    <w:link w:val="Ttulo3"/>
    <w:uiPriority w:val="9"/>
    <w:semiHidden/>
    <w:rsid w:val="00F87EBD"/>
    <w:rPr>
      <w:rFonts w:ascii="Cambria" w:eastAsia="Times New Roman" w:hAnsi="Cambria" w:cs="Mangal"/>
      <w:b/>
      <w:bCs/>
      <w:kern w:val="1"/>
      <w:sz w:val="26"/>
      <w:szCs w:val="23"/>
      <w:lang w:eastAsia="hi-IN" w:bidi="hi-IN"/>
    </w:rPr>
  </w:style>
  <w:style w:type="paragraph" w:styleId="Textodebalo">
    <w:name w:val="Balloon Text"/>
    <w:basedOn w:val="Normal"/>
    <w:link w:val="TextodebaloChar"/>
    <w:uiPriority w:val="99"/>
    <w:semiHidden/>
    <w:unhideWhenUsed/>
    <w:rsid w:val="00ED6D8E"/>
    <w:rPr>
      <w:rFonts w:ascii="Tahoma" w:hAnsi="Tahoma" w:cs="Mangal"/>
      <w:sz w:val="16"/>
      <w:szCs w:val="14"/>
      <w:lang w:val="x-none"/>
    </w:rPr>
  </w:style>
  <w:style w:type="character" w:customStyle="1" w:styleId="TextodebaloChar">
    <w:name w:val="Texto de balão Char"/>
    <w:link w:val="Textodebalo"/>
    <w:uiPriority w:val="99"/>
    <w:semiHidden/>
    <w:rsid w:val="00ED6D8E"/>
    <w:rPr>
      <w:rFonts w:ascii="Tahoma" w:eastAsia="DejaVu Sans" w:hAnsi="Tahoma" w:cs="Mangal"/>
      <w:kern w:val="1"/>
      <w:sz w:val="16"/>
      <w:szCs w:val="14"/>
      <w:lang w:eastAsia="hi-IN" w:bidi="hi-IN"/>
    </w:rPr>
  </w:style>
  <w:style w:type="character" w:styleId="Refdecomentrio">
    <w:name w:val="annotation reference"/>
    <w:uiPriority w:val="99"/>
    <w:semiHidden/>
    <w:unhideWhenUsed/>
    <w:rsid w:val="00E066FF"/>
    <w:rPr>
      <w:sz w:val="16"/>
      <w:szCs w:val="16"/>
    </w:rPr>
  </w:style>
  <w:style w:type="paragraph" w:styleId="Textodecomentrio">
    <w:name w:val="annotation text"/>
    <w:basedOn w:val="Normal"/>
    <w:link w:val="TextodecomentrioChar"/>
    <w:uiPriority w:val="99"/>
    <w:unhideWhenUsed/>
    <w:rsid w:val="00E066FF"/>
    <w:rPr>
      <w:rFonts w:cs="Mangal"/>
      <w:sz w:val="20"/>
      <w:szCs w:val="18"/>
      <w:lang w:val="x-none"/>
    </w:rPr>
  </w:style>
  <w:style w:type="character" w:customStyle="1" w:styleId="TextodecomentrioChar">
    <w:name w:val="Texto de comentário Char"/>
    <w:link w:val="Textodecomentrio"/>
    <w:uiPriority w:val="99"/>
    <w:rsid w:val="00E066FF"/>
    <w:rPr>
      <w:rFonts w:eastAsia="DejaVu Sans" w:cs="Mangal"/>
      <w:kern w:val="1"/>
      <w:szCs w:val="18"/>
      <w:lang w:eastAsia="hi-IN" w:bidi="hi-IN"/>
    </w:rPr>
  </w:style>
  <w:style w:type="paragraph" w:styleId="Assuntodocomentrio">
    <w:name w:val="annotation subject"/>
    <w:basedOn w:val="Textodecomentrio"/>
    <w:next w:val="Textodecomentrio"/>
    <w:link w:val="AssuntodocomentrioChar"/>
    <w:uiPriority w:val="99"/>
    <w:semiHidden/>
    <w:unhideWhenUsed/>
    <w:rsid w:val="00E066FF"/>
    <w:rPr>
      <w:b/>
      <w:bCs/>
    </w:rPr>
  </w:style>
  <w:style w:type="character" w:customStyle="1" w:styleId="AssuntodocomentrioChar">
    <w:name w:val="Assunto do comentário Char"/>
    <w:link w:val="Assuntodocomentrio"/>
    <w:uiPriority w:val="99"/>
    <w:semiHidden/>
    <w:rsid w:val="00E066FF"/>
    <w:rPr>
      <w:rFonts w:eastAsia="DejaVu Sans" w:cs="Mangal"/>
      <w:b/>
      <w:bCs/>
      <w:kern w:val="1"/>
      <w:szCs w:val="18"/>
      <w:lang w:eastAsia="hi-IN" w:bidi="hi-IN"/>
    </w:rPr>
  </w:style>
  <w:style w:type="paragraph" w:customStyle="1" w:styleId="Default">
    <w:name w:val="Default"/>
    <w:rsid w:val="00642EBD"/>
    <w:pPr>
      <w:autoSpaceDE w:val="0"/>
      <w:autoSpaceDN w:val="0"/>
      <w:adjustRightInd w:val="0"/>
    </w:pPr>
    <w:rPr>
      <w:rFonts w:ascii="Arial" w:hAnsi="Arial" w:cs="Arial"/>
      <w:color w:val="000000"/>
      <w:sz w:val="24"/>
      <w:szCs w:val="24"/>
    </w:rPr>
  </w:style>
  <w:style w:type="character" w:customStyle="1" w:styleId="Ttulo2Char">
    <w:name w:val="Título 2 Char"/>
    <w:link w:val="Ttulo2"/>
    <w:uiPriority w:val="9"/>
    <w:rsid w:val="003B6A98"/>
    <w:rPr>
      <w:rFonts w:eastAsia="DejaVu Sans" w:cs="DejaVu Sans"/>
      <w:kern w:val="1"/>
      <w:sz w:val="24"/>
      <w:lang w:eastAsia="hi-IN" w:bidi="hi-IN"/>
    </w:rPr>
  </w:style>
  <w:style w:type="character" w:customStyle="1" w:styleId="RodapChar">
    <w:name w:val="Rodapé Char"/>
    <w:link w:val="Rodap"/>
    <w:uiPriority w:val="99"/>
    <w:rsid w:val="005F1017"/>
    <w:rPr>
      <w:rFonts w:eastAsia="DejaVu Sans" w:cs="DejaVu Sans"/>
      <w:kern w:val="1"/>
      <w:sz w:val="24"/>
      <w:szCs w:val="24"/>
      <w:lang w:eastAsia="hi-IN" w:bidi="hi-IN"/>
    </w:rPr>
  </w:style>
  <w:style w:type="character" w:styleId="Hyperlink">
    <w:name w:val="Hyperlink"/>
    <w:uiPriority w:val="99"/>
    <w:unhideWhenUsed/>
    <w:rsid w:val="00215CFD"/>
    <w:rPr>
      <w:color w:val="0000FF"/>
      <w:u w:val="single"/>
    </w:rPr>
  </w:style>
  <w:style w:type="paragraph" w:customStyle="1" w:styleId="Standard">
    <w:name w:val="Standard"/>
    <w:rsid w:val="00DB2C85"/>
    <w:pPr>
      <w:widowControl w:val="0"/>
      <w:suppressAutoHyphens/>
      <w:autoSpaceDN w:val="0"/>
      <w:textAlignment w:val="baseline"/>
    </w:pPr>
    <w:rPr>
      <w:rFonts w:ascii="Arial" w:hAnsi="Arial" w:cs="Arial"/>
      <w:kern w:val="3"/>
      <w:sz w:val="22"/>
      <w:szCs w:val="22"/>
      <w:lang w:eastAsia="zh-CN"/>
    </w:rPr>
  </w:style>
  <w:style w:type="paragraph" w:customStyle="1" w:styleId="Textbodyindent">
    <w:name w:val="Text body indent"/>
    <w:basedOn w:val="Standard"/>
    <w:rsid w:val="00DB2C85"/>
    <w:pPr>
      <w:jc w:val="both"/>
    </w:pPr>
    <w:rPr>
      <w:rFonts w:ascii="Times New Roman" w:eastAsia="WenQuanYi Micro Hei" w:hAnsi="Times New Roman" w:cs="Lohit Hindi"/>
      <w:b/>
      <w:sz w:val="24"/>
      <w:szCs w:val="24"/>
      <w:lang w:bidi="hi-IN"/>
    </w:rPr>
  </w:style>
  <w:style w:type="paragraph" w:customStyle="1" w:styleId="EstiloTtulo1Depoisde6pt1">
    <w:name w:val="Estilo Título 1 + Depois de:  6 pt1"/>
    <w:basedOn w:val="Normal"/>
    <w:uiPriority w:val="99"/>
    <w:rsid w:val="008B4281"/>
    <w:pPr>
      <w:tabs>
        <w:tab w:val="left" w:pos="851"/>
      </w:tabs>
      <w:jc w:val="both"/>
      <w:textAlignment w:val="baseline"/>
    </w:pPr>
    <w:rPr>
      <w:rFonts w:ascii="Arial" w:eastAsia="WenQuanYi Micro Hei" w:hAnsi="Arial" w:cs="Lohit Hindi"/>
      <w:szCs w:val="20"/>
      <w:lang w:eastAsia="zh-CN"/>
    </w:rPr>
  </w:style>
  <w:style w:type="paragraph" w:styleId="Ttulodendicedeautoridades">
    <w:name w:val="toa heading"/>
    <w:basedOn w:val="Ttulo"/>
    <w:semiHidden/>
    <w:rsid w:val="00AF61FD"/>
    <w:pPr>
      <w:keepNext/>
      <w:suppressLineNumbers/>
      <w:spacing w:before="283" w:after="283" w:line="480" w:lineRule="auto"/>
      <w:jc w:val="left"/>
      <w:textAlignment w:val="baseline"/>
      <w:outlineLvl w:val="9"/>
    </w:pPr>
    <w:rPr>
      <w:rFonts w:ascii="Arial" w:eastAsia="WenQuanYi Micro Hei" w:hAnsi="Arial" w:cs="Lohit Hindi"/>
      <w:kern w:val="1"/>
      <w:szCs w:val="32"/>
      <w:lang w:eastAsia="zh-CN"/>
    </w:rPr>
  </w:style>
  <w:style w:type="paragraph" w:styleId="Sumrio1">
    <w:name w:val="toc 1"/>
    <w:basedOn w:val="ndice"/>
    <w:link w:val="Sumrio1Char"/>
    <w:uiPriority w:val="39"/>
    <w:qFormat/>
    <w:rsid w:val="00AF61FD"/>
    <w:pPr>
      <w:tabs>
        <w:tab w:val="right" w:leader="dot" w:pos="9354"/>
      </w:tabs>
      <w:textAlignment w:val="baseline"/>
    </w:pPr>
    <w:rPr>
      <w:rFonts w:ascii="Arial" w:eastAsia="WenQuanYi Micro Hei" w:hAnsi="Arial" w:cs="Lohit Hindi"/>
      <w:lang w:eastAsia="zh-CN"/>
    </w:rPr>
  </w:style>
  <w:style w:type="paragraph" w:styleId="Ttulo">
    <w:name w:val="Title"/>
    <w:basedOn w:val="Normal"/>
    <w:next w:val="Normal"/>
    <w:link w:val="TtuloChar"/>
    <w:uiPriority w:val="10"/>
    <w:qFormat/>
    <w:rsid w:val="00AF61FD"/>
    <w:pPr>
      <w:spacing w:before="240" w:after="60"/>
      <w:jc w:val="center"/>
      <w:outlineLvl w:val="0"/>
    </w:pPr>
    <w:rPr>
      <w:rFonts w:ascii="Cambria" w:eastAsia="Times New Roman" w:hAnsi="Cambria" w:cs="Mangal"/>
      <w:b/>
      <w:bCs/>
      <w:kern w:val="28"/>
      <w:sz w:val="32"/>
      <w:szCs w:val="29"/>
    </w:rPr>
  </w:style>
  <w:style w:type="character" w:customStyle="1" w:styleId="TtuloChar">
    <w:name w:val="Título Char"/>
    <w:link w:val="Ttulo"/>
    <w:uiPriority w:val="10"/>
    <w:rsid w:val="00AF61FD"/>
    <w:rPr>
      <w:rFonts w:ascii="Cambria" w:eastAsia="Times New Roman" w:hAnsi="Cambria" w:cs="Mangal"/>
      <w:b/>
      <w:bCs/>
      <w:kern w:val="28"/>
      <w:sz w:val="32"/>
      <w:szCs w:val="29"/>
      <w:lang w:eastAsia="hi-IN" w:bidi="hi-IN"/>
    </w:rPr>
  </w:style>
  <w:style w:type="character" w:customStyle="1" w:styleId="PargrafodaListaChar">
    <w:name w:val="Parágrafo da Lista Char"/>
    <w:link w:val="PargrafodaLista"/>
    <w:uiPriority w:val="34"/>
    <w:rsid w:val="004674DD"/>
    <w:rPr>
      <w:rFonts w:eastAsia="DejaVu Sans" w:cs="DejaVu Sans"/>
      <w:kern w:val="1"/>
      <w:sz w:val="24"/>
      <w:szCs w:val="24"/>
      <w:lang w:eastAsia="hi-IN" w:bidi="hi-IN"/>
    </w:rPr>
  </w:style>
  <w:style w:type="paragraph" w:styleId="Corpodetexto3">
    <w:name w:val="Body Text 3"/>
    <w:basedOn w:val="Normal"/>
    <w:link w:val="Corpodetexto3Char"/>
    <w:uiPriority w:val="99"/>
    <w:semiHidden/>
    <w:unhideWhenUsed/>
    <w:rsid w:val="005C7F94"/>
    <w:pPr>
      <w:spacing w:after="120"/>
    </w:pPr>
    <w:rPr>
      <w:rFonts w:cs="Mangal"/>
      <w:sz w:val="16"/>
      <w:szCs w:val="14"/>
    </w:rPr>
  </w:style>
  <w:style w:type="character" w:customStyle="1" w:styleId="Corpodetexto3Char">
    <w:name w:val="Corpo de texto 3 Char"/>
    <w:link w:val="Corpodetexto3"/>
    <w:uiPriority w:val="99"/>
    <w:semiHidden/>
    <w:rsid w:val="005C7F94"/>
    <w:rPr>
      <w:rFonts w:eastAsia="DejaVu Sans" w:cs="Mangal"/>
      <w:kern w:val="1"/>
      <w:sz w:val="16"/>
      <w:szCs w:val="14"/>
      <w:lang w:eastAsia="hi-IN" w:bidi="hi-IN"/>
    </w:rPr>
  </w:style>
  <w:style w:type="paragraph" w:styleId="Recuodecorpodetexto2">
    <w:name w:val="Body Text Indent 2"/>
    <w:basedOn w:val="Normal"/>
    <w:link w:val="Recuodecorpodetexto2Char"/>
    <w:uiPriority w:val="99"/>
    <w:unhideWhenUsed/>
    <w:rsid w:val="00FA1A4D"/>
    <w:pPr>
      <w:tabs>
        <w:tab w:val="left" w:pos="1701"/>
      </w:tabs>
      <w:ind w:left="1701"/>
    </w:pPr>
  </w:style>
  <w:style w:type="character" w:customStyle="1" w:styleId="Recuodecorpodetexto2Char">
    <w:name w:val="Recuo de corpo de texto 2 Char"/>
    <w:link w:val="Recuodecorpodetexto2"/>
    <w:uiPriority w:val="99"/>
    <w:rsid w:val="00FA1A4D"/>
    <w:rPr>
      <w:rFonts w:eastAsia="DejaVu Sans" w:cs="DejaVu Sans"/>
      <w:kern w:val="1"/>
      <w:sz w:val="24"/>
      <w:szCs w:val="24"/>
      <w:lang w:eastAsia="hi-IN" w:bidi="hi-IN"/>
    </w:rPr>
  </w:style>
  <w:style w:type="paragraph" w:styleId="Recuodecorpodetexto3">
    <w:name w:val="Body Text Indent 3"/>
    <w:basedOn w:val="Normal"/>
    <w:link w:val="Recuodecorpodetexto3Char"/>
    <w:uiPriority w:val="99"/>
    <w:unhideWhenUsed/>
    <w:rsid w:val="001C5056"/>
    <w:pPr>
      <w:tabs>
        <w:tab w:val="left" w:pos="1701"/>
      </w:tabs>
      <w:ind w:left="1701"/>
      <w:jc w:val="both"/>
    </w:pPr>
    <w:rPr>
      <w:i/>
      <w:sz w:val="20"/>
      <w:szCs w:val="20"/>
    </w:rPr>
  </w:style>
  <w:style w:type="character" w:customStyle="1" w:styleId="Recuodecorpodetexto3Char">
    <w:name w:val="Recuo de corpo de texto 3 Char"/>
    <w:link w:val="Recuodecorpodetexto3"/>
    <w:uiPriority w:val="99"/>
    <w:rsid w:val="001C5056"/>
    <w:rPr>
      <w:rFonts w:eastAsia="DejaVu Sans" w:cs="DejaVu Sans"/>
      <w:i/>
      <w:kern w:val="1"/>
      <w:lang w:eastAsia="hi-IN" w:bidi="hi-IN"/>
    </w:rPr>
  </w:style>
  <w:style w:type="character" w:customStyle="1" w:styleId="Ttulo6Char">
    <w:name w:val="Título 6 Char"/>
    <w:link w:val="Ttulo6"/>
    <w:uiPriority w:val="9"/>
    <w:semiHidden/>
    <w:rsid w:val="009F20FF"/>
    <w:rPr>
      <w:rFonts w:ascii="Calibri" w:eastAsia="Times New Roman" w:hAnsi="Calibri" w:cs="Mangal"/>
      <w:b/>
      <w:bCs/>
      <w:kern w:val="1"/>
      <w:sz w:val="22"/>
      <w:lang w:eastAsia="hi-IN" w:bidi="hi-IN"/>
    </w:rPr>
  </w:style>
  <w:style w:type="character" w:customStyle="1" w:styleId="Ttulo7Char">
    <w:name w:val="Título 7 Char"/>
    <w:link w:val="Ttulo7"/>
    <w:uiPriority w:val="9"/>
    <w:rsid w:val="009F20FF"/>
    <w:rPr>
      <w:b/>
      <w:kern w:val="1"/>
      <w:sz w:val="16"/>
      <w:szCs w:val="16"/>
      <w:lang w:bidi="hi-IN"/>
    </w:rPr>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725DD"/>
  </w:style>
  <w:style w:type="paragraph" w:styleId="Citao">
    <w:name w:val="Quote"/>
    <w:basedOn w:val="Normal"/>
    <w:next w:val="Normal"/>
    <w:link w:val="CitaoChar"/>
    <w:uiPriority w:val="29"/>
    <w:qFormat/>
    <w:rsid w:val="00D63848"/>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kern w:val="0"/>
      <w:sz w:val="20"/>
      <w:lang w:eastAsia="en-US" w:bidi="ar-SA"/>
    </w:rPr>
  </w:style>
  <w:style w:type="character" w:customStyle="1" w:styleId="CitaoChar">
    <w:name w:val="Citação Char"/>
    <w:link w:val="Citao"/>
    <w:uiPriority w:val="29"/>
    <w:rsid w:val="00D63848"/>
    <w:rPr>
      <w:rFonts w:ascii="Ecofont_Spranq_eco_Sans" w:eastAsia="Calibri" w:hAnsi="Ecofont_Spranq_eco_Sans" w:cs="Tahoma"/>
      <w:i/>
      <w:iCs/>
      <w:color w:val="000000"/>
      <w:szCs w:val="24"/>
      <w:shd w:val="clear" w:color="auto" w:fill="FFFFCC"/>
      <w:lang w:eastAsia="en-US"/>
    </w:rPr>
  </w:style>
  <w:style w:type="paragraph" w:styleId="Sumrio6">
    <w:name w:val="toc 6"/>
    <w:basedOn w:val="Normal"/>
    <w:next w:val="Normal"/>
    <w:autoRedefine/>
    <w:uiPriority w:val="39"/>
    <w:unhideWhenUsed/>
    <w:rsid w:val="0018007A"/>
    <w:pPr>
      <w:ind w:left="1200"/>
    </w:pPr>
    <w:rPr>
      <w:rFonts w:cs="Mangal"/>
      <w:szCs w:val="21"/>
    </w:rPr>
  </w:style>
  <w:style w:type="paragraph" w:styleId="Sumrio7">
    <w:name w:val="toc 7"/>
    <w:basedOn w:val="Normal"/>
    <w:next w:val="Normal"/>
    <w:autoRedefine/>
    <w:uiPriority w:val="39"/>
    <w:unhideWhenUsed/>
    <w:rsid w:val="0018007A"/>
    <w:pPr>
      <w:ind w:left="1440"/>
    </w:pPr>
    <w:rPr>
      <w:rFonts w:cs="Mangal"/>
      <w:szCs w:val="21"/>
    </w:rPr>
  </w:style>
  <w:style w:type="character" w:styleId="nfase">
    <w:name w:val="Emphasis"/>
    <w:uiPriority w:val="20"/>
    <w:qFormat/>
    <w:rsid w:val="00430763"/>
    <w:rPr>
      <w:i/>
      <w:iCs/>
    </w:rPr>
  </w:style>
  <w:style w:type="paragraph" w:styleId="Sumrio4">
    <w:name w:val="toc 4"/>
    <w:basedOn w:val="Normal"/>
    <w:next w:val="Normal"/>
    <w:autoRedefine/>
    <w:uiPriority w:val="39"/>
    <w:unhideWhenUsed/>
    <w:rsid w:val="00B53BB6"/>
    <w:pPr>
      <w:ind w:left="720"/>
    </w:pPr>
    <w:rPr>
      <w:rFonts w:cs="Mangal"/>
      <w:szCs w:val="21"/>
    </w:rPr>
  </w:style>
  <w:style w:type="paragraph" w:styleId="Sumrio3">
    <w:name w:val="toc 3"/>
    <w:basedOn w:val="Normal"/>
    <w:next w:val="Normal"/>
    <w:autoRedefine/>
    <w:uiPriority w:val="39"/>
    <w:unhideWhenUsed/>
    <w:rsid w:val="00B53BB6"/>
    <w:pPr>
      <w:ind w:left="480"/>
    </w:pPr>
    <w:rPr>
      <w:rFonts w:cs="Mangal"/>
      <w:szCs w:val="21"/>
    </w:rPr>
  </w:style>
  <w:style w:type="paragraph" w:customStyle="1" w:styleId="Estilo1">
    <w:name w:val="Estilo1"/>
    <w:basedOn w:val="Ttulo2"/>
    <w:link w:val="Estilo1Char"/>
    <w:qFormat/>
    <w:rsid w:val="00747652"/>
  </w:style>
  <w:style w:type="character" w:customStyle="1" w:styleId="Estilo1Char">
    <w:name w:val="Estilo1 Char"/>
    <w:link w:val="Estilo1"/>
    <w:rsid w:val="00747652"/>
    <w:rPr>
      <w:rFonts w:eastAsia="DejaVu Sans" w:cs="DejaVu Sans"/>
      <w:kern w:val="1"/>
      <w:sz w:val="24"/>
      <w:lang w:val="x-none" w:eastAsia="hi-IN" w:bidi="hi-IN"/>
    </w:rPr>
  </w:style>
  <w:style w:type="character" w:customStyle="1" w:styleId="Nivel2Char">
    <w:name w:val="Nivel 2 Char"/>
    <w:link w:val="Nivel2"/>
    <w:locked/>
    <w:rsid w:val="002D20E6"/>
    <w:rPr>
      <w:rFonts w:ascii="Ecofont_Spranq_eco_Sans" w:eastAsia="Arial Unicode MS" w:hAnsi="Ecofont_Spranq_eco_Sans"/>
    </w:rPr>
  </w:style>
  <w:style w:type="paragraph" w:customStyle="1" w:styleId="Nivel2">
    <w:name w:val="Nivel 2"/>
    <w:link w:val="Nivel2Char"/>
    <w:qFormat/>
    <w:rsid w:val="002D20E6"/>
    <w:pPr>
      <w:numPr>
        <w:ilvl w:val="1"/>
        <w:numId w:val="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2D20E6"/>
    <w:pPr>
      <w:numPr>
        <w:ilvl w:val="0"/>
      </w:numPr>
      <w:tabs>
        <w:tab w:val="num" w:pos="360"/>
      </w:tabs>
      <w:ind w:left="858" w:hanging="432"/>
    </w:pPr>
    <w:rPr>
      <w:rFonts w:cs="Arial"/>
      <w:b/>
    </w:rPr>
  </w:style>
  <w:style w:type="paragraph" w:customStyle="1" w:styleId="Nivel3">
    <w:name w:val="Nivel 3"/>
    <w:basedOn w:val="Nivel2"/>
    <w:link w:val="Nivel3Char"/>
    <w:qFormat/>
    <w:rsid w:val="002D20E6"/>
    <w:pPr>
      <w:numPr>
        <w:ilvl w:val="2"/>
      </w:numPr>
      <w:tabs>
        <w:tab w:val="num" w:pos="360"/>
      </w:tabs>
    </w:pPr>
    <w:rPr>
      <w:rFonts w:cs="Arial"/>
      <w:color w:val="000000"/>
    </w:rPr>
  </w:style>
  <w:style w:type="paragraph" w:customStyle="1" w:styleId="Nivel4">
    <w:name w:val="Nivel 4"/>
    <w:basedOn w:val="Nivel3"/>
    <w:link w:val="Nivel4Char"/>
    <w:qFormat/>
    <w:rsid w:val="002D20E6"/>
    <w:pPr>
      <w:numPr>
        <w:ilvl w:val="3"/>
      </w:numPr>
      <w:tabs>
        <w:tab w:val="num" w:pos="360"/>
      </w:tabs>
    </w:pPr>
    <w:rPr>
      <w:color w:val="auto"/>
    </w:rPr>
  </w:style>
  <w:style w:type="paragraph" w:customStyle="1" w:styleId="Nivel5">
    <w:name w:val="Nivel 5"/>
    <w:basedOn w:val="Nivel4"/>
    <w:qFormat/>
    <w:rsid w:val="002D20E6"/>
    <w:pPr>
      <w:numPr>
        <w:ilvl w:val="4"/>
      </w:numPr>
      <w:tabs>
        <w:tab w:val="num" w:pos="360"/>
      </w:tabs>
      <w:ind w:left="2232"/>
    </w:pPr>
  </w:style>
  <w:style w:type="character" w:customStyle="1" w:styleId="Nivel3Char">
    <w:name w:val="Nivel 3 Char"/>
    <w:link w:val="Nivel3"/>
    <w:locked/>
    <w:rsid w:val="00465CB5"/>
    <w:rPr>
      <w:rFonts w:ascii="Ecofont_Spranq_eco_Sans" w:eastAsia="Arial Unicode MS" w:hAnsi="Ecofont_Spranq_eco_Sans" w:cs="Arial"/>
      <w:color w:val="000000"/>
    </w:rPr>
  </w:style>
  <w:style w:type="character" w:customStyle="1" w:styleId="Nivel4Char">
    <w:name w:val="Nivel 4 Char"/>
    <w:link w:val="Nivel4"/>
    <w:locked/>
    <w:rsid w:val="00465CB5"/>
    <w:rPr>
      <w:rFonts w:ascii="Ecofont_Spranq_eco_Sans" w:eastAsia="Arial Unicode MS" w:hAnsi="Ecofont_Spranq_eco_Sans" w:cs="Arial"/>
    </w:rPr>
  </w:style>
  <w:style w:type="character" w:customStyle="1" w:styleId="Ttulo8Char">
    <w:name w:val="Título 8 Char"/>
    <w:link w:val="Ttulo8"/>
    <w:uiPriority w:val="9"/>
    <w:rsid w:val="007E26FE"/>
    <w:rPr>
      <w:rFonts w:ascii="Calibri" w:eastAsia="DejaVu Sans" w:hAnsi="Calibri"/>
      <w:b/>
      <w:bCs/>
      <w:color w:val="FFFFFF"/>
      <w:kern w:val="1"/>
      <w:sz w:val="24"/>
      <w:szCs w:val="24"/>
      <w:lang w:bidi="hi-IN"/>
    </w:rPr>
  </w:style>
  <w:style w:type="paragraph" w:styleId="Sumrio2">
    <w:name w:val="toc 2"/>
    <w:basedOn w:val="Normal"/>
    <w:next w:val="Normal"/>
    <w:autoRedefine/>
    <w:uiPriority w:val="39"/>
    <w:unhideWhenUsed/>
    <w:rsid w:val="00B0040A"/>
    <w:pPr>
      <w:ind w:left="240"/>
    </w:pPr>
    <w:rPr>
      <w:rFonts w:cs="Mangal"/>
      <w:szCs w:val="21"/>
    </w:rPr>
  </w:style>
  <w:style w:type="paragraph" w:styleId="Sumrio8">
    <w:name w:val="toc 8"/>
    <w:basedOn w:val="Normal"/>
    <w:next w:val="Normal"/>
    <w:autoRedefine/>
    <w:uiPriority w:val="39"/>
    <w:unhideWhenUsed/>
    <w:rsid w:val="00B0040A"/>
    <w:pPr>
      <w:ind w:left="1680"/>
    </w:pPr>
    <w:rPr>
      <w:rFonts w:cs="Mangal"/>
      <w:szCs w:val="21"/>
    </w:rPr>
  </w:style>
  <w:style w:type="paragraph" w:styleId="Textodenotaderodap">
    <w:name w:val="footnote text"/>
    <w:basedOn w:val="Normal"/>
    <w:link w:val="TextodenotaderodapChar"/>
    <w:uiPriority w:val="99"/>
    <w:semiHidden/>
    <w:unhideWhenUsed/>
    <w:rsid w:val="00ED5959"/>
    <w:rPr>
      <w:rFonts w:cs="Mangal"/>
      <w:sz w:val="20"/>
      <w:szCs w:val="18"/>
    </w:rPr>
  </w:style>
  <w:style w:type="character" w:customStyle="1" w:styleId="TextodenotaderodapChar">
    <w:name w:val="Texto de nota de rodapé Char"/>
    <w:link w:val="Textodenotaderodap"/>
    <w:uiPriority w:val="99"/>
    <w:semiHidden/>
    <w:rsid w:val="00ED5959"/>
    <w:rPr>
      <w:rFonts w:eastAsia="DejaVu Sans" w:cs="Mangal"/>
      <w:kern w:val="1"/>
      <w:szCs w:val="18"/>
      <w:lang w:eastAsia="hi-IN" w:bidi="hi-IN"/>
    </w:rPr>
  </w:style>
  <w:style w:type="character" w:styleId="Refdenotaderodap">
    <w:name w:val="footnote reference"/>
    <w:uiPriority w:val="99"/>
    <w:semiHidden/>
    <w:unhideWhenUsed/>
    <w:rsid w:val="00ED5959"/>
    <w:rPr>
      <w:vertAlign w:val="superscript"/>
    </w:rPr>
  </w:style>
  <w:style w:type="paragraph" w:styleId="Reviso">
    <w:name w:val="Revision"/>
    <w:hidden/>
    <w:uiPriority w:val="99"/>
    <w:semiHidden/>
    <w:rsid w:val="00DA3B12"/>
    <w:rPr>
      <w:rFonts w:eastAsia="DejaVu Sans" w:cs="Mangal"/>
      <w:kern w:val="1"/>
      <w:sz w:val="24"/>
      <w:szCs w:val="21"/>
      <w:lang w:eastAsia="hi-IN" w:bidi="hi-IN"/>
    </w:rPr>
  </w:style>
  <w:style w:type="paragraph" w:customStyle="1" w:styleId="Textbody">
    <w:name w:val="Text body"/>
    <w:basedOn w:val="Normal"/>
    <w:rsid w:val="00E000BF"/>
    <w:pPr>
      <w:widowControl/>
      <w:tabs>
        <w:tab w:val="left" w:pos="709"/>
      </w:tabs>
      <w:autoSpaceDN w:val="0"/>
      <w:spacing w:after="120" w:line="100" w:lineRule="atLeast"/>
      <w:textAlignment w:val="baseline"/>
    </w:pPr>
    <w:rPr>
      <w:rFonts w:eastAsia="Times New Roman" w:cs="Times New Roman"/>
      <w:color w:val="00000A"/>
      <w:kern w:val="3"/>
      <w:szCs w:val="20"/>
      <w:lang w:eastAsia="zh-CN" w:bidi="ar-SA"/>
    </w:rPr>
  </w:style>
  <w:style w:type="paragraph" w:customStyle="1" w:styleId="Estilo2">
    <w:name w:val="Estilo2"/>
    <w:basedOn w:val="Recuodecorpodetexto"/>
    <w:link w:val="Estilo2Char"/>
    <w:qFormat/>
    <w:rsid w:val="00895CC0"/>
    <w:pPr>
      <w:numPr>
        <w:ilvl w:val="1"/>
        <w:numId w:val="3"/>
      </w:numPr>
      <w:spacing w:after="240"/>
      <w:ind w:left="0" w:firstLine="0"/>
    </w:pPr>
    <w:rPr>
      <w:rFonts w:ascii="Calibri" w:eastAsia="WenQuanYi Micro Hei" w:hAnsi="Calibri" w:cs="Lohit Hindi"/>
      <w:lang w:eastAsia="zh-CN"/>
    </w:rPr>
  </w:style>
  <w:style w:type="character" w:customStyle="1" w:styleId="RecuodecorpodetextoChar">
    <w:name w:val="Recuo de corpo de texto Char"/>
    <w:basedOn w:val="Fontepargpadro"/>
    <w:link w:val="Recuodecorpodetexto"/>
    <w:rsid w:val="00895CC0"/>
    <w:rPr>
      <w:rFonts w:eastAsia="DejaVu Sans" w:cs="DejaVu Sans"/>
      <w:kern w:val="1"/>
      <w:sz w:val="24"/>
      <w:szCs w:val="24"/>
      <w:lang w:eastAsia="hi-IN" w:bidi="hi-IN"/>
    </w:rPr>
  </w:style>
  <w:style w:type="character" w:customStyle="1" w:styleId="Estilo2Char">
    <w:name w:val="Estilo2 Char"/>
    <w:basedOn w:val="RecuodecorpodetextoChar"/>
    <w:link w:val="Estilo2"/>
    <w:rsid w:val="00895CC0"/>
    <w:rPr>
      <w:rFonts w:ascii="Calibri" w:eastAsia="WenQuanYi Micro Hei" w:hAnsi="Calibri" w:cs="Lohit Hindi"/>
      <w:kern w:val="1"/>
      <w:sz w:val="24"/>
      <w:szCs w:val="24"/>
      <w:lang w:eastAsia="zh-CN" w:bidi="hi-IN"/>
    </w:rPr>
  </w:style>
  <w:style w:type="paragraph" w:customStyle="1" w:styleId="Ateno">
    <w:name w:val="Atenção"/>
    <w:next w:val="PargrafoMultiplos"/>
    <w:qFormat/>
    <w:rsid w:val="00E809EA"/>
    <w:pPr>
      <w:spacing w:before="360" w:after="160" w:line="259" w:lineRule="auto"/>
      <w:jc w:val="center"/>
      <w:outlineLvl w:val="1"/>
    </w:pPr>
    <w:rPr>
      <w:rFonts w:asciiTheme="minorHAnsi" w:hAnsiTheme="minorHAnsi"/>
      <w:b/>
      <w:color w:val="FF0000"/>
      <w:sz w:val="24"/>
      <w:szCs w:val="24"/>
      <w:lang w:eastAsia="ar-SA"/>
    </w:rPr>
  </w:style>
  <w:style w:type="paragraph" w:customStyle="1" w:styleId="PargrafoUnico">
    <w:name w:val="Parágrafo_Unico"/>
    <w:next w:val="Normal"/>
    <w:qFormat/>
    <w:rsid w:val="00E809EA"/>
    <w:pPr>
      <w:spacing w:before="120" w:after="120" w:line="276" w:lineRule="auto"/>
      <w:jc w:val="both"/>
    </w:pPr>
    <w:rPr>
      <w:rFonts w:asciiTheme="minorHAnsi" w:hAnsiTheme="minorHAnsi"/>
      <w:sz w:val="24"/>
      <w:szCs w:val="24"/>
      <w:lang w:eastAsia="ar-SA"/>
    </w:rPr>
  </w:style>
  <w:style w:type="paragraph" w:customStyle="1" w:styleId="PargrafoMultiplos">
    <w:name w:val="Parágrafo_Multiplos"/>
    <w:next w:val="Normal"/>
    <w:qFormat/>
    <w:rsid w:val="00E809EA"/>
    <w:pPr>
      <w:numPr>
        <w:ilvl w:val="1"/>
        <w:numId w:val="22"/>
      </w:numPr>
      <w:spacing w:before="120" w:after="120" w:line="276" w:lineRule="auto"/>
      <w:ind w:left="710"/>
      <w:jc w:val="both"/>
      <w:outlineLvl w:val="2"/>
    </w:pPr>
    <w:rPr>
      <w:rFonts w:asciiTheme="minorHAnsi" w:hAnsiTheme="minorHAnsi"/>
      <w:sz w:val="24"/>
      <w:szCs w:val="24"/>
      <w:lang w:eastAsia="ar-SA"/>
    </w:rPr>
  </w:style>
  <w:style w:type="numbering" w:customStyle="1" w:styleId="Contrato">
    <w:name w:val="Contrato"/>
    <w:uiPriority w:val="99"/>
    <w:rsid w:val="00E809EA"/>
    <w:pPr>
      <w:numPr>
        <w:numId w:val="22"/>
      </w:numPr>
    </w:pPr>
  </w:style>
  <w:style w:type="paragraph" w:customStyle="1" w:styleId="PargrafoLetras">
    <w:name w:val="Parágrafo_Letras"/>
    <w:basedOn w:val="PargrafoMultiplos"/>
    <w:qFormat/>
    <w:rsid w:val="00E809EA"/>
    <w:pPr>
      <w:numPr>
        <w:ilvl w:val="0"/>
        <w:numId w:val="23"/>
      </w:numPr>
      <w:outlineLvl w:val="3"/>
    </w:pPr>
  </w:style>
  <w:style w:type="paragraph" w:customStyle="1" w:styleId="Estilo3">
    <w:name w:val="Estilo3"/>
    <w:basedOn w:val="Sumrio1"/>
    <w:link w:val="Estilo3Char"/>
    <w:qFormat/>
    <w:rsid w:val="00DA5F27"/>
    <w:pPr>
      <w:tabs>
        <w:tab w:val="left" w:pos="284"/>
      </w:tabs>
      <w:spacing w:before="120" w:after="120"/>
      <w:jc w:val="both"/>
    </w:pPr>
    <w:rPr>
      <w:rFonts w:asciiTheme="minorHAnsi" w:hAnsiTheme="minorHAnsi" w:cstheme="minorHAnsi"/>
      <w:b/>
      <w:bCs/>
      <w:noProof/>
    </w:rPr>
  </w:style>
  <w:style w:type="character" w:customStyle="1" w:styleId="ndiceChar">
    <w:name w:val="Índice Char"/>
    <w:basedOn w:val="Fontepargpadro"/>
    <w:link w:val="ndice"/>
    <w:rsid w:val="00DA5F27"/>
    <w:rPr>
      <w:rFonts w:eastAsia="DejaVu Sans" w:cs="DejaVu Sans"/>
      <w:kern w:val="1"/>
      <w:sz w:val="24"/>
      <w:szCs w:val="24"/>
      <w:lang w:eastAsia="hi-IN" w:bidi="hi-IN"/>
    </w:rPr>
  </w:style>
  <w:style w:type="character" w:customStyle="1" w:styleId="Sumrio1Char">
    <w:name w:val="Sumário 1 Char"/>
    <w:basedOn w:val="ndiceChar"/>
    <w:link w:val="Sumrio1"/>
    <w:uiPriority w:val="39"/>
    <w:rsid w:val="00DA5F27"/>
    <w:rPr>
      <w:rFonts w:ascii="Arial" w:eastAsia="WenQuanYi Micro Hei" w:hAnsi="Arial" w:cs="Lohit Hindi"/>
      <w:kern w:val="1"/>
      <w:sz w:val="24"/>
      <w:szCs w:val="24"/>
      <w:lang w:eastAsia="zh-CN" w:bidi="hi-IN"/>
    </w:rPr>
  </w:style>
  <w:style w:type="character" w:customStyle="1" w:styleId="Estilo3Char">
    <w:name w:val="Estilo3 Char"/>
    <w:basedOn w:val="Sumrio1Char"/>
    <w:link w:val="Estilo3"/>
    <w:rsid w:val="00DA5F27"/>
    <w:rPr>
      <w:rFonts w:asciiTheme="minorHAnsi" w:eastAsia="WenQuanYi Micro Hei" w:hAnsiTheme="minorHAnsi" w:cstheme="minorHAnsi"/>
      <w:b/>
      <w:bCs/>
      <w:noProof/>
      <w:kern w:val="1"/>
      <w:sz w:val="24"/>
      <w:szCs w:val="24"/>
      <w:lang w:eastAsia="zh-CN" w:bidi="hi-IN"/>
    </w:rPr>
  </w:style>
  <w:style w:type="table" w:styleId="TabeladeLista3-nfase1">
    <w:name w:val="List Table 3 Accent 1"/>
    <w:basedOn w:val="Tabelanormal"/>
    <w:uiPriority w:val="48"/>
    <w:rsid w:val="000464C3"/>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adeGrade1Clara-nfase1">
    <w:name w:val="Grid Table 1 Light Accent 1"/>
    <w:basedOn w:val="Tabelanormal"/>
    <w:uiPriority w:val="46"/>
    <w:rsid w:val="000464C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eladeGrade3-nfase1">
    <w:name w:val="Grid Table 3 Accent 1"/>
    <w:basedOn w:val="Tabelanormal"/>
    <w:uiPriority w:val="48"/>
    <w:rsid w:val="000464C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fontstyle01">
    <w:name w:val="fontstyle01"/>
    <w:basedOn w:val="Fontepargpadro"/>
    <w:rsid w:val="001451C5"/>
    <w:rPr>
      <w:rFonts w:ascii="ArialMT" w:hAnsi="ArialMT" w:hint="default"/>
      <w:b w:val="0"/>
      <w:bCs w:val="0"/>
      <w:i w:val="0"/>
      <w:iCs w:val="0"/>
      <w:color w:val="000000"/>
      <w:sz w:val="24"/>
      <w:szCs w:val="24"/>
    </w:rPr>
  </w:style>
  <w:style w:type="table" w:styleId="TabeladeGrade5Escura-nfase1">
    <w:name w:val="Grid Table 5 Dark Accent 1"/>
    <w:basedOn w:val="Tabelanormal"/>
    <w:uiPriority w:val="50"/>
    <w:rsid w:val="002C2D0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eladeGrade4-nfase1">
    <w:name w:val="Grid Table 4 Accent 1"/>
    <w:basedOn w:val="Tabelanormal"/>
    <w:uiPriority w:val="49"/>
    <w:rsid w:val="0070682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deLista3">
    <w:name w:val="List Table 3"/>
    <w:basedOn w:val="Tabelanormal"/>
    <w:uiPriority w:val="48"/>
    <w:rsid w:val="00C109C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6361">
      <w:bodyDiv w:val="1"/>
      <w:marLeft w:val="0"/>
      <w:marRight w:val="0"/>
      <w:marTop w:val="0"/>
      <w:marBottom w:val="0"/>
      <w:divBdr>
        <w:top w:val="none" w:sz="0" w:space="0" w:color="auto"/>
        <w:left w:val="none" w:sz="0" w:space="0" w:color="auto"/>
        <w:bottom w:val="none" w:sz="0" w:space="0" w:color="auto"/>
        <w:right w:val="none" w:sz="0" w:space="0" w:color="auto"/>
      </w:divBdr>
    </w:div>
    <w:div w:id="12146155">
      <w:bodyDiv w:val="1"/>
      <w:marLeft w:val="0"/>
      <w:marRight w:val="0"/>
      <w:marTop w:val="0"/>
      <w:marBottom w:val="0"/>
      <w:divBdr>
        <w:top w:val="none" w:sz="0" w:space="0" w:color="auto"/>
        <w:left w:val="none" w:sz="0" w:space="0" w:color="auto"/>
        <w:bottom w:val="none" w:sz="0" w:space="0" w:color="auto"/>
        <w:right w:val="none" w:sz="0" w:space="0" w:color="auto"/>
      </w:divBdr>
    </w:div>
    <w:div w:id="16853312">
      <w:bodyDiv w:val="1"/>
      <w:marLeft w:val="0"/>
      <w:marRight w:val="0"/>
      <w:marTop w:val="0"/>
      <w:marBottom w:val="0"/>
      <w:divBdr>
        <w:top w:val="none" w:sz="0" w:space="0" w:color="auto"/>
        <w:left w:val="none" w:sz="0" w:space="0" w:color="auto"/>
        <w:bottom w:val="none" w:sz="0" w:space="0" w:color="auto"/>
        <w:right w:val="none" w:sz="0" w:space="0" w:color="auto"/>
      </w:divBdr>
    </w:div>
    <w:div w:id="23556904">
      <w:bodyDiv w:val="1"/>
      <w:marLeft w:val="0"/>
      <w:marRight w:val="0"/>
      <w:marTop w:val="0"/>
      <w:marBottom w:val="0"/>
      <w:divBdr>
        <w:top w:val="none" w:sz="0" w:space="0" w:color="auto"/>
        <w:left w:val="none" w:sz="0" w:space="0" w:color="auto"/>
        <w:bottom w:val="none" w:sz="0" w:space="0" w:color="auto"/>
        <w:right w:val="none" w:sz="0" w:space="0" w:color="auto"/>
      </w:divBdr>
    </w:div>
    <w:div w:id="30303743">
      <w:bodyDiv w:val="1"/>
      <w:marLeft w:val="0"/>
      <w:marRight w:val="0"/>
      <w:marTop w:val="0"/>
      <w:marBottom w:val="0"/>
      <w:divBdr>
        <w:top w:val="none" w:sz="0" w:space="0" w:color="auto"/>
        <w:left w:val="none" w:sz="0" w:space="0" w:color="auto"/>
        <w:bottom w:val="none" w:sz="0" w:space="0" w:color="auto"/>
        <w:right w:val="none" w:sz="0" w:space="0" w:color="auto"/>
      </w:divBdr>
    </w:div>
    <w:div w:id="54666933">
      <w:bodyDiv w:val="1"/>
      <w:marLeft w:val="0"/>
      <w:marRight w:val="0"/>
      <w:marTop w:val="0"/>
      <w:marBottom w:val="0"/>
      <w:divBdr>
        <w:top w:val="none" w:sz="0" w:space="0" w:color="auto"/>
        <w:left w:val="none" w:sz="0" w:space="0" w:color="auto"/>
        <w:bottom w:val="none" w:sz="0" w:space="0" w:color="auto"/>
        <w:right w:val="none" w:sz="0" w:space="0" w:color="auto"/>
      </w:divBdr>
    </w:div>
    <w:div w:id="66730151">
      <w:bodyDiv w:val="1"/>
      <w:marLeft w:val="0"/>
      <w:marRight w:val="0"/>
      <w:marTop w:val="0"/>
      <w:marBottom w:val="0"/>
      <w:divBdr>
        <w:top w:val="none" w:sz="0" w:space="0" w:color="auto"/>
        <w:left w:val="none" w:sz="0" w:space="0" w:color="auto"/>
        <w:bottom w:val="none" w:sz="0" w:space="0" w:color="auto"/>
        <w:right w:val="none" w:sz="0" w:space="0" w:color="auto"/>
      </w:divBdr>
    </w:div>
    <w:div w:id="103694674">
      <w:bodyDiv w:val="1"/>
      <w:marLeft w:val="0"/>
      <w:marRight w:val="0"/>
      <w:marTop w:val="0"/>
      <w:marBottom w:val="0"/>
      <w:divBdr>
        <w:top w:val="none" w:sz="0" w:space="0" w:color="auto"/>
        <w:left w:val="none" w:sz="0" w:space="0" w:color="auto"/>
        <w:bottom w:val="none" w:sz="0" w:space="0" w:color="auto"/>
        <w:right w:val="none" w:sz="0" w:space="0" w:color="auto"/>
      </w:divBdr>
    </w:div>
    <w:div w:id="126358094">
      <w:bodyDiv w:val="1"/>
      <w:marLeft w:val="0"/>
      <w:marRight w:val="0"/>
      <w:marTop w:val="0"/>
      <w:marBottom w:val="0"/>
      <w:divBdr>
        <w:top w:val="none" w:sz="0" w:space="0" w:color="auto"/>
        <w:left w:val="none" w:sz="0" w:space="0" w:color="auto"/>
        <w:bottom w:val="none" w:sz="0" w:space="0" w:color="auto"/>
        <w:right w:val="none" w:sz="0" w:space="0" w:color="auto"/>
      </w:divBdr>
    </w:div>
    <w:div w:id="146825852">
      <w:bodyDiv w:val="1"/>
      <w:marLeft w:val="0"/>
      <w:marRight w:val="0"/>
      <w:marTop w:val="0"/>
      <w:marBottom w:val="0"/>
      <w:divBdr>
        <w:top w:val="none" w:sz="0" w:space="0" w:color="auto"/>
        <w:left w:val="none" w:sz="0" w:space="0" w:color="auto"/>
        <w:bottom w:val="none" w:sz="0" w:space="0" w:color="auto"/>
        <w:right w:val="none" w:sz="0" w:space="0" w:color="auto"/>
      </w:divBdr>
    </w:div>
    <w:div w:id="167335930">
      <w:bodyDiv w:val="1"/>
      <w:marLeft w:val="0"/>
      <w:marRight w:val="0"/>
      <w:marTop w:val="0"/>
      <w:marBottom w:val="0"/>
      <w:divBdr>
        <w:top w:val="none" w:sz="0" w:space="0" w:color="auto"/>
        <w:left w:val="none" w:sz="0" w:space="0" w:color="auto"/>
        <w:bottom w:val="none" w:sz="0" w:space="0" w:color="auto"/>
        <w:right w:val="none" w:sz="0" w:space="0" w:color="auto"/>
      </w:divBdr>
    </w:div>
    <w:div w:id="188564018">
      <w:bodyDiv w:val="1"/>
      <w:marLeft w:val="0"/>
      <w:marRight w:val="0"/>
      <w:marTop w:val="0"/>
      <w:marBottom w:val="0"/>
      <w:divBdr>
        <w:top w:val="none" w:sz="0" w:space="0" w:color="auto"/>
        <w:left w:val="none" w:sz="0" w:space="0" w:color="auto"/>
        <w:bottom w:val="none" w:sz="0" w:space="0" w:color="auto"/>
        <w:right w:val="none" w:sz="0" w:space="0" w:color="auto"/>
      </w:divBdr>
    </w:div>
    <w:div w:id="210895380">
      <w:bodyDiv w:val="1"/>
      <w:marLeft w:val="0"/>
      <w:marRight w:val="0"/>
      <w:marTop w:val="0"/>
      <w:marBottom w:val="0"/>
      <w:divBdr>
        <w:top w:val="none" w:sz="0" w:space="0" w:color="auto"/>
        <w:left w:val="none" w:sz="0" w:space="0" w:color="auto"/>
        <w:bottom w:val="none" w:sz="0" w:space="0" w:color="auto"/>
        <w:right w:val="none" w:sz="0" w:space="0" w:color="auto"/>
      </w:divBdr>
    </w:div>
    <w:div w:id="216669524">
      <w:bodyDiv w:val="1"/>
      <w:marLeft w:val="0"/>
      <w:marRight w:val="0"/>
      <w:marTop w:val="0"/>
      <w:marBottom w:val="0"/>
      <w:divBdr>
        <w:top w:val="none" w:sz="0" w:space="0" w:color="auto"/>
        <w:left w:val="none" w:sz="0" w:space="0" w:color="auto"/>
        <w:bottom w:val="none" w:sz="0" w:space="0" w:color="auto"/>
        <w:right w:val="none" w:sz="0" w:space="0" w:color="auto"/>
      </w:divBdr>
    </w:div>
    <w:div w:id="236209429">
      <w:bodyDiv w:val="1"/>
      <w:marLeft w:val="0"/>
      <w:marRight w:val="0"/>
      <w:marTop w:val="0"/>
      <w:marBottom w:val="0"/>
      <w:divBdr>
        <w:top w:val="none" w:sz="0" w:space="0" w:color="auto"/>
        <w:left w:val="none" w:sz="0" w:space="0" w:color="auto"/>
        <w:bottom w:val="none" w:sz="0" w:space="0" w:color="auto"/>
        <w:right w:val="none" w:sz="0" w:space="0" w:color="auto"/>
      </w:divBdr>
    </w:div>
    <w:div w:id="250699705">
      <w:bodyDiv w:val="1"/>
      <w:marLeft w:val="0"/>
      <w:marRight w:val="0"/>
      <w:marTop w:val="0"/>
      <w:marBottom w:val="0"/>
      <w:divBdr>
        <w:top w:val="none" w:sz="0" w:space="0" w:color="auto"/>
        <w:left w:val="none" w:sz="0" w:space="0" w:color="auto"/>
        <w:bottom w:val="none" w:sz="0" w:space="0" w:color="auto"/>
        <w:right w:val="none" w:sz="0" w:space="0" w:color="auto"/>
      </w:divBdr>
    </w:div>
    <w:div w:id="254481242">
      <w:bodyDiv w:val="1"/>
      <w:marLeft w:val="0"/>
      <w:marRight w:val="0"/>
      <w:marTop w:val="0"/>
      <w:marBottom w:val="0"/>
      <w:divBdr>
        <w:top w:val="none" w:sz="0" w:space="0" w:color="auto"/>
        <w:left w:val="none" w:sz="0" w:space="0" w:color="auto"/>
        <w:bottom w:val="none" w:sz="0" w:space="0" w:color="auto"/>
        <w:right w:val="none" w:sz="0" w:space="0" w:color="auto"/>
      </w:divBdr>
    </w:div>
    <w:div w:id="274989705">
      <w:bodyDiv w:val="1"/>
      <w:marLeft w:val="0"/>
      <w:marRight w:val="0"/>
      <w:marTop w:val="0"/>
      <w:marBottom w:val="0"/>
      <w:divBdr>
        <w:top w:val="none" w:sz="0" w:space="0" w:color="auto"/>
        <w:left w:val="none" w:sz="0" w:space="0" w:color="auto"/>
        <w:bottom w:val="none" w:sz="0" w:space="0" w:color="auto"/>
        <w:right w:val="none" w:sz="0" w:space="0" w:color="auto"/>
      </w:divBdr>
    </w:div>
    <w:div w:id="275790070">
      <w:bodyDiv w:val="1"/>
      <w:marLeft w:val="0"/>
      <w:marRight w:val="0"/>
      <w:marTop w:val="0"/>
      <w:marBottom w:val="0"/>
      <w:divBdr>
        <w:top w:val="none" w:sz="0" w:space="0" w:color="auto"/>
        <w:left w:val="none" w:sz="0" w:space="0" w:color="auto"/>
        <w:bottom w:val="none" w:sz="0" w:space="0" w:color="auto"/>
        <w:right w:val="none" w:sz="0" w:space="0" w:color="auto"/>
      </w:divBdr>
    </w:div>
    <w:div w:id="298001191">
      <w:bodyDiv w:val="1"/>
      <w:marLeft w:val="0"/>
      <w:marRight w:val="0"/>
      <w:marTop w:val="0"/>
      <w:marBottom w:val="0"/>
      <w:divBdr>
        <w:top w:val="none" w:sz="0" w:space="0" w:color="auto"/>
        <w:left w:val="none" w:sz="0" w:space="0" w:color="auto"/>
        <w:bottom w:val="none" w:sz="0" w:space="0" w:color="auto"/>
        <w:right w:val="none" w:sz="0" w:space="0" w:color="auto"/>
      </w:divBdr>
    </w:div>
    <w:div w:id="302925520">
      <w:bodyDiv w:val="1"/>
      <w:marLeft w:val="0"/>
      <w:marRight w:val="0"/>
      <w:marTop w:val="0"/>
      <w:marBottom w:val="0"/>
      <w:divBdr>
        <w:top w:val="none" w:sz="0" w:space="0" w:color="auto"/>
        <w:left w:val="none" w:sz="0" w:space="0" w:color="auto"/>
        <w:bottom w:val="none" w:sz="0" w:space="0" w:color="auto"/>
        <w:right w:val="none" w:sz="0" w:space="0" w:color="auto"/>
      </w:divBdr>
    </w:div>
    <w:div w:id="314144728">
      <w:bodyDiv w:val="1"/>
      <w:marLeft w:val="0"/>
      <w:marRight w:val="0"/>
      <w:marTop w:val="0"/>
      <w:marBottom w:val="0"/>
      <w:divBdr>
        <w:top w:val="none" w:sz="0" w:space="0" w:color="auto"/>
        <w:left w:val="none" w:sz="0" w:space="0" w:color="auto"/>
        <w:bottom w:val="none" w:sz="0" w:space="0" w:color="auto"/>
        <w:right w:val="none" w:sz="0" w:space="0" w:color="auto"/>
      </w:divBdr>
    </w:div>
    <w:div w:id="335572860">
      <w:bodyDiv w:val="1"/>
      <w:marLeft w:val="0"/>
      <w:marRight w:val="0"/>
      <w:marTop w:val="0"/>
      <w:marBottom w:val="0"/>
      <w:divBdr>
        <w:top w:val="none" w:sz="0" w:space="0" w:color="auto"/>
        <w:left w:val="none" w:sz="0" w:space="0" w:color="auto"/>
        <w:bottom w:val="none" w:sz="0" w:space="0" w:color="auto"/>
        <w:right w:val="none" w:sz="0" w:space="0" w:color="auto"/>
      </w:divBdr>
    </w:div>
    <w:div w:id="364212885">
      <w:bodyDiv w:val="1"/>
      <w:marLeft w:val="0"/>
      <w:marRight w:val="0"/>
      <w:marTop w:val="0"/>
      <w:marBottom w:val="0"/>
      <w:divBdr>
        <w:top w:val="none" w:sz="0" w:space="0" w:color="auto"/>
        <w:left w:val="none" w:sz="0" w:space="0" w:color="auto"/>
        <w:bottom w:val="none" w:sz="0" w:space="0" w:color="auto"/>
        <w:right w:val="none" w:sz="0" w:space="0" w:color="auto"/>
      </w:divBdr>
    </w:div>
    <w:div w:id="391663549">
      <w:bodyDiv w:val="1"/>
      <w:marLeft w:val="0"/>
      <w:marRight w:val="0"/>
      <w:marTop w:val="0"/>
      <w:marBottom w:val="0"/>
      <w:divBdr>
        <w:top w:val="none" w:sz="0" w:space="0" w:color="auto"/>
        <w:left w:val="none" w:sz="0" w:space="0" w:color="auto"/>
        <w:bottom w:val="none" w:sz="0" w:space="0" w:color="auto"/>
        <w:right w:val="none" w:sz="0" w:space="0" w:color="auto"/>
      </w:divBdr>
    </w:div>
    <w:div w:id="392658235">
      <w:bodyDiv w:val="1"/>
      <w:marLeft w:val="0"/>
      <w:marRight w:val="0"/>
      <w:marTop w:val="0"/>
      <w:marBottom w:val="0"/>
      <w:divBdr>
        <w:top w:val="none" w:sz="0" w:space="0" w:color="auto"/>
        <w:left w:val="none" w:sz="0" w:space="0" w:color="auto"/>
        <w:bottom w:val="none" w:sz="0" w:space="0" w:color="auto"/>
        <w:right w:val="none" w:sz="0" w:space="0" w:color="auto"/>
      </w:divBdr>
    </w:div>
    <w:div w:id="410391942">
      <w:bodyDiv w:val="1"/>
      <w:marLeft w:val="0"/>
      <w:marRight w:val="0"/>
      <w:marTop w:val="0"/>
      <w:marBottom w:val="0"/>
      <w:divBdr>
        <w:top w:val="none" w:sz="0" w:space="0" w:color="auto"/>
        <w:left w:val="none" w:sz="0" w:space="0" w:color="auto"/>
        <w:bottom w:val="none" w:sz="0" w:space="0" w:color="auto"/>
        <w:right w:val="none" w:sz="0" w:space="0" w:color="auto"/>
      </w:divBdr>
    </w:div>
    <w:div w:id="427776371">
      <w:bodyDiv w:val="1"/>
      <w:marLeft w:val="0"/>
      <w:marRight w:val="0"/>
      <w:marTop w:val="0"/>
      <w:marBottom w:val="0"/>
      <w:divBdr>
        <w:top w:val="none" w:sz="0" w:space="0" w:color="auto"/>
        <w:left w:val="none" w:sz="0" w:space="0" w:color="auto"/>
        <w:bottom w:val="none" w:sz="0" w:space="0" w:color="auto"/>
        <w:right w:val="none" w:sz="0" w:space="0" w:color="auto"/>
      </w:divBdr>
    </w:div>
    <w:div w:id="441072462">
      <w:bodyDiv w:val="1"/>
      <w:marLeft w:val="0"/>
      <w:marRight w:val="0"/>
      <w:marTop w:val="0"/>
      <w:marBottom w:val="0"/>
      <w:divBdr>
        <w:top w:val="none" w:sz="0" w:space="0" w:color="auto"/>
        <w:left w:val="none" w:sz="0" w:space="0" w:color="auto"/>
        <w:bottom w:val="none" w:sz="0" w:space="0" w:color="auto"/>
        <w:right w:val="none" w:sz="0" w:space="0" w:color="auto"/>
      </w:divBdr>
    </w:div>
    <w:div w:id="449514987">
      <w:bodyDiv w:val="1"/>
      <w:marLeft w:val="0"/>
      <w:marRight w:val="0"/>
      <w:marTop w:val="0"/>
      <w:marBottom w:val="0"/>
      <w:divBdr>
        <w:top w:val="none" w:sz="0" w:space="0" w:color="auto"/>
        <w:left w:val="none" w:sz="0" w:space="0" w:color="auto"/>
        <w:bottom w:val="none" w:sz="0" w:space="0" w:color="auto"/>
        <w:right w:val="none" w:sz="0" w:space="0" w:color="auto"/>
      </w:divBdr>
    </w:div>
    <w:div w:id="473063890">
      <w:bodyDiv w:val="1"/>
      <w:marLeft w:val="0"/>
      <w:marRight w:val="0"/>
      <w:marTop w:val="0"/>
      <w:marBottom w:val="0"/>
      <w:divBdr>
        <w:top w:val="none" w:sz="0" w:space="0" w:color="auto"/>
        <w:left w:val="none" w:sz="0" w:space="0" w:color="auto"/>
        <w:bottom w:val="none" w:sz="0" w:space="0" w:color="auto"/>
        <w:right w:val="none" w:sz="0" w:space="0" w:color="auto"/>
      </w:divBdr>
    </w:div>
    <w:div w:id="473104732">
      <w:bodyDiv w:val="1"/>
      <w:marLeft w:val="0"/>
      <w:marRight w:val="0"/>
      <w:marTop w:val="0"/>
      <w:marBottom w:val="0"/>
      <w:divBdr>
        <w:top w:val="none" w:sz="0" w:space="0" w:color="auto"/>
        <w:left w:val="none" w:sz="0" w:space="0" w:color="auto"/>
        <w:bottom w:val="none" w:sz="0" w:space="0" w:color="auto"/>
        <w:right w:val="none" w:sz="0" w:space="0" w:color="auto"/>
      </w:divBdr>
    </w:div>
    <w:div w:id="481972533">
      <w:bodyDiv w:val="1"/>
      <w:marLeft w:val="0"/>
      <w:marRight w:val="0"/>
      <w:marTop w:val="0"/>
      <w:marBottom w:val="0"/>
      <w:divBdr>
        <w:top w:val="none" w:sz="0" w:space="0" w:color="auto"/>
        <w:left w:val="none" w:sz="0" w:space="0" w:color="auto"/>
        <w:bottom w:val="none" w:sz="0" w:space="0" w:color="auto"/>
        <w:right w:val="none" w:sz="0" w:space="0" w:color="auto"/>
      </w:divBdr>
    </w:div>
    <w:div w:id="529876963">
      <w:bodyDiv w:val="1"/>
      <w:marLeft w:val="0"/>
      <w:marRight w:val="0"/>
      <w:marTop w:val="0"/>
      <w:marBottom w:val="0"/>
      <w:divBdr>
        <w:top w:val="none" w:sz="0" w:space="0" w:color="auto"/>
        <w:left w:val="none" w:sz="0" w:space="0" w:color="auto"/>
        <w:bottom w:val="none" w:sz="0" w:space="0" w:color="auto"/>
        <w:right w:val="none" w:sz="0" w:space="0" w:color="auto"/>
      </w:divBdr>
    </w:div>
    <w:div w:id="555437864">
      <w:bodyDiv w:val="1"/>
      <w:marLeft w:val="0"/>
      <w:marRight w:val="0"/>
      <w:marTop w:val="0"/>
      <w:marBottom w:val="0"/>
      <w:divBdr>
        <w:top w:val="none" w:sz="0" w:space="0" w:color="auto"/>
        <w:left w:val="none" w:sz="0" w:space="0" w:color="auto"/>
        <w:bottom w:val="none" w:sz="0" w:space="0" w:color="auto"/>
        <w:right w:val="none" w:sz="0" w:space="0" w:color="auto"/>
      </w:divBdr>
    </w:div>
    <w:div w:id="561255930">
      <w:bodyDiv w:val="1"/>
      <w:marLeft w:val="0"/>
      <w:marRight w:val="0"/>
      <w:marTop w:val="0"/>
      <w:marBottom w:val="0"/>
      <w:divBdr>
        <w:top w:val="none" w:sz="0" w:space="0" w:color="auto"/>
        <w:left w:val="none" w:sz="0" w:space="0" w:color="auto"/>
        <w:bottom w:val="none" w:sz="0" w:space="0" w:color="auto"/>
        <w:right w:val="none" w:sz="0" w:space="0" w:color="auto"/>
      </w:divBdr>
    </w:div>
    <w:div w:id="596527459">
      <w:bodyDiv w:val="1"/>
      <w:marLeft w:val="0"/>
      <w:marRight w:val="0"/>
      <w:marTop w:val="0"/>
      <w:marBottom w:val="0"/>
      <w:divBdr>
        <w:top w:val="none" w:sz="0" w:space="0" w:color="auto"/>
        <w:left w:val="none" w:sz="0" w:space="0" w:color="auto"/>
        <w:bottom w:val="none" w:sz="0" w:space="0" w:color="auto"/>
        <w:right w:val="none" w:sz="0" w:space="0" w:color="auto"/>
      </w:divBdr>
    </w:div>
    <w:div w:id="599028796">
      <w:bodyDiv w:val="1"/>
      <w:marLeft w:val="0"/>
      <w:marRight w:val="0"/>
      <w:marTop w:val="0"/>
      <w:marBottom w:val="0"/>
      <w:divBdr>
        <w:top w:val="none" w:sz="0" w:space="0" w:color="auto"/>
        <w:left w:val="none" w:sz="0" w:space="0" w:color="auto"/>
        <w:bottom w:val="none" w:sz="0" w:space="0" w:color="auto"/>
        <w:right w:val="none" w:sz="0" w:space="0" w:color="auto"/>
      </w:divBdr>
    </w:div>
    <w:div w:id="600844425">
      <w:bodyDiv w:val="1"/>
      <w:marLeft w:val="0"/>
      <w:marRight w:val="0"/>
      <w:marTop w:val="0"/>
      <w:marBottom w:val="0"/>
      <w:divBdr>
        <w:top w:val="none" w:sz="0" w:space="0" w:color="auto"/>
        <w:left w:val="none" w:sz="0" w:space="0" w:color="auto"/>
        <w:bottom w:val="none" w:sz="0" w:space="0" w:color="auto"/>
        <w:right w:val="none" w:sz="0" w:space="0" w:color="auto"/>
      </w:divBdr>
    </w:div>
    <w:div w:id="612640445">
      <w:bodyDiv w:val="1"/>
      <w:marLeft w:val="0"/>
      <w:marRight w:val="0"/>
      <w:marTop w:val="0"/>
      <w:marBottom w:val="0"/>
      <w:divBdr>
        <w:top w:val="none" w:sz="0" w:space="0" w:color="auto"/>
        <w:left w:val="none" w:sz="0" w:space="0" w:color="auto"/>
        <w:bottom w:val="none" w:sz="0" w:space="0" w:color="auto"/>
        <w:right w:val="none" w:sz="0" w:space="0" w:color="auto"/>
      </w:divBdr>
    </w:div>
    <w:div w:id="614483685">
      <w:bodyDiv w:val="1"/>
      <w:marLeft w:val="0"/>
      <w:marRight w:val="0"/>
      <w:marTop w:val="0"/>
      <w:marBottom w:val="0"/>
      <w:divBdr>
        <w:top w:val="none" w:sz="0" w:space="0" w:color="auto"/>
        <w:left w:val="none" w:sz="0" w:space="0" w:color="auto"/>
        <w:bottom w:val="none" w:sz="0" w:space="0" w:color="auto"/>
        <w:right w:val="none" w:sz="0" w:space="0" w:color="auto"/>
      </w:divBdr>
    </w:div>
    <w:div w:id="621611625">
      <w:bodyDiv w:val="1"/>
      <w:marLeft w:val="0"/>
      <w:marRight w:val="0"/>
      <w:marTop w:val="0"/>
      <w:marBottom w:val="0"/>
      <w:divBdr>
        <w:top w:val="none" w:sz="0" w:space="0" w:color="auto"/>
        <w:left w:val="none" w:sz="0" w:space="0" w:color="auto"/>
        <w:bottom w:val="none" w:sz="0" w:space="0" w:color="auto"/>
        <w:right w:val="none" w:sz="0" w:space="0" w:color="auto"/>
      </w:divBdr>
    </w:div>
    <w:div w:id="644895445">
      <w:bodyDiv w:val="1"/>
      <w:marLeft w:val="0"/>
      <w:marRight w:val="0"/>
      <w:marTop w:val="0"/>
      <w:marBottom w:val="0"/>
      <w:divBdr>
        <w:top w:val="none" w:sz="0" w:space="0" w:color="auto"/>
        <w:left w:val="none" w:sz="0" w:space="0" w:color="auto"/>
        <w:bottom w:val="none" w:sz="0" w:space="0" w:color="auto"/>
        <w:right w:val="none" w:sz="0" w:space="0" w:color="auto"/>
      </w:divBdr>
    </w:div>
    <w:div w:id="646393895">
      <w:bodyDiv w:val="1"/>
      <w:marLeft w:val="0"/>
      <w:marRight w:val="0"/>
      <w:marTop w:val="0"/>
      <w:marBottom w:val="0"/>
      <w:divBdr>
        <w:top w:val="none" w:sz="0" w:space="0" w:color="auto"/>
        <w:left w:val="none" w:sz="0" w:space="0" w:color="auto"/>
        <w:bottom w:val="none" w:sz="0" w:space="0" w:color="auto"/>
        <w:right w:val="none" w:sz="0" w:space="0" w:color="auto"/>
      </w:divBdr>
    </w:div>
    <w:div w:id="650988367">
      <w:bodyDiv w:val="1"/>
      <w:marLeft w:val="0"/>
      <w:marRight w:val="0"/>
      <w:marTop w:val="0"/>
      <w:marBottom w:val="0"/>
      <w:divBdr>
        <w:top w:val="none" w:sz="0" w:space="0" w:color="auto"/>
        <w:left w:val="none" w:sz="0" w:space="0" w:color="auto"/>
        <w:bottom w:val="none" w:sz="0" w:space="0" w:color="auto"/>
        <w:right w:val="none" w:sz="0" w:space="0" w:color="auto"/>
      </w:divBdr>
    </w:div>
    <w:div w:id="657342622">
      <w:bodyDiv w:val="1"/>
      <w:marLeft w:val="0"/>
      <w:marRight w:val="0"/>
      <w:marTop w:val="0"/>
      <w:marBottom w:val="0"/>
      <w:divBdr>
        <w:top w:val="none" w:sz="0" w:space="0" w:color="auto"/>
        <w:left w:val="none" w:sz="0" w:space="0" w:color="auto"/>
        <w:bottom w:val="none" w:sz="0" w:space="0" w:color="auto"/>
        <w:right w:val="none" w:sz="0" w:space="0" w:color="auto"/>
      </w:divBdr>
    </w:div>
    <w:div w:id="683475623">
      <w:bodyDiv w:val="1"/>
      <w:marLeft w:val="0"/>
      <w:marRight w:val="0"/>
      <w:marTop w:val="0"/>
      <w:marBottom w:val="0"/>
      <w:divBdr>
        <w:top w:val="none" w:sz="0" w:space="0" w:color="auto"/>
        <w:left w:val="none" w:sz="0" w:space="0" w:color="auto"/>
        <w:bottom w:val="none" w:sz="0" w:space="0" w:color="auto"/>
        <w:right w:val="none" w:sz="0" w:space="0" w:color="auto"/>
      </w:divBdr>
    </w:div>
    <w:div w:id="684944694">
      <w:bodyDiv w:val="1"/>
      <w:marLeft w:val="0"/>
      <w:marRight w:val="0"/>
      <w:marTop w:val="0"/>
      <w:marBottom w:val="0"/>
      <w:divBdr>
        <w:top w:val="none" w:sz="0" w:space="0" w:color="auto"/>
        <w:left w:val="none" w:sz="0" w:space="0" w:color="auto"/>
        <w:bottom w:val="none" w:sz="0" w:space="0" w:color="auto"/>
        <w:right w:val="none" w:sz="0" w:space="0" w:color="auto"/>
      </w:divBdr>
    </w:div>
    <w:div w:id="702706357">
      <w:bodyDiv w:val="1"/>
      <w:marLeft w:val="0"/>
      <w:marRight w:val="0"/>
      <w:marTop w:val="0"/>
      <w:marBottom w:val="0"/>
      <w:divBdr>
        <w:top w:val="none" w:sz="0" w:space="0" w:color="auto"/>
        <w:left w:val="none" w:sz="0" w:space="0" w:color="auto"/>
        <w:bottom w:val="none" w:sz="0" w:space="0" w:color="auto"/>
        <w:right w:val="none" w:sz="0" w:space="0" w:color="auto"/>
      </w:divBdr>
    </w:div>
    <w:div w:id="716470738">
      <w:bodyDiv w:val="1"/>
      <w:marLeft w:val="0"/>
      <w:marRight w:val="0"/>
      <w:marTop w:val="0"/>
      <w:marBottom w:val="0"/>
      <w:divBdr>
        <w:top w:val="none" w:sz="0" w:space="0" w:color="auto"/>
        <w:left w:val="none" w:sz="0" w:space="0" w:color="auto"/>
        <w:bottom w:val="none" w:sz="0" w:space="0" w:color="auto"/>
        <w:right w:val="none" w:sz="0" w:space="0" w:color="auto"/>
      </w:divBdr>
    </w:div>
    <w:div w:id="742752071">
      <w:bodyDiv w:val="1"/>
      <w:marLeft w:val="0"/>
      <w:marRight w:val="0"/>
      <w:marTop w:val="0"/>
      <w:marBottom w:val="0"/>
      <w:divBdr>
        <w:top w:val="none" w:sz="0" w:space="0" w:color="auto"/>
        <w:left w:val="none" w:sz="0" w:space="0" w:color="auto"/>
        <w:bottom w:val="none" w:sz="0" w:space="0" w:color="auto"/>
        <w:right w:val="none" w:sz="0" w:space="0" w:color="auto"/>
      </w:divBdr>
    </w:div>
    <w:div w:id="775754144">
      <w:bodyDiv w:val="1"/>
      <w:marLeft w:val="0"/>
      <w:marRight w:val="0"/>
      <w:marTop w:val="0"/>
      <w:marBottom w:val="0"/>
      <w:divBdr>
        <w:top w:val="none" w:sz="0" w:space="0" w:color="auto"/>
        <w:left w:val="none" w:sz="0" w:space="0" w:color="auto"/>
        <w:bottom w:val="none" w:sz="0" w:space="0" w:color="auto"/>
        <w:right w:val="none" w:sz="0" w:space="0" w:color="auto"/>
      </w:divBdr>
    </w:div>
    <w:div w:id="780756870">
      <w:bodyDiv w:val="1"/>
      <w:marLeft w:val="0"/>
      <w:marRight w:val="0"/>
      <w:marTop w:val="0"/>
      <w:marBottom w:val="0"/>
      <w:divBdr>
        <w:top w:val="none" w:sz="0" w:space="0" w:color="auto"/>
        <w:left w:val="none" w:sz="0" w:space="0" w:color="auto"/>
        <w:bottom w:val="none" w:sz="0" w:space="0" w:color="auto"/>
        <w:right w:val="none" w:sz="0" w:space="0" w:color="auto"/>
      </w:divBdr>
    </w:div>
    <w:div w:id="794641000">
      <w:bodyDiv w:val="1"/>
      <w:marLeft w:val="0"/>
      <w:marRight w:val="0"/>
      <w:marTop w:val="0"/>
      <w:marBottom w:val="0"/>
      <w:divBdr>
        <w:top w:val="none" w:sz="0" w:space="0" w:color="auto"/>
        <w:left w:val="none" w:sz="0" w:space="0" w:color="auto"/>
        <w:bottom w:val="none" w:sz="0" w:space="0" w:color="auto"/>
        <w:right w:val="none" w:sz="0" w:space="0" w:color="auto"/>
      </w:divBdr>
    </w:div>
    <w:div w:id="830830823">
      <w:bodyDiv w:val="1"/>
      <w:marLeft w:val="0"/>
      <w:marRight w:val="0"/>
      <w:marTop w:val="0"/>
      <w:marBottom w:val="0"/>
      <w:divBdr>
        <w:top w:val="none" w:sz="0" w:space="0" w:color="auto"/>
        <w:left w:val="none" w:sz="0" w:space="0" w:color="auto"/>
        <w:bottom w:val="none" w:sz="0" w:space="0" w:color="auto"/>
        <w:right w:val="none" w:sz="0" w:space="0" w:color="auto"/>
      </w:divBdr>
    </w:div>
    <w:div w:id="835922222">
      <w:bodyDiv w:val="1"/>
      <w:marLeft w:val="0"/>
      <w:marRight w:val="0"/>
      <w:marTop w:val="0"/>
      <w:marBottom w:val="0"/>
      <w:divBdr>
        <w:top w:val="none" w:sz="0" w:space="0" w:color="auto"/>
        <w:left w:val="none" w:sz="0" w:space="0" w:color="auto"/>
        <w:bottom w:val="none" w:sz="0" w:space="0" w:color="auto"/>
        <w:right w:val="none" w:sz="0" w:space="0" w:color="auto"/>
      </w:divBdr>
    </w:div>
    <w:div w:id="844590637">
      <w:bodyDiv w:val="1"/>
      <w:marLeft w:val="0"/>
      <w:marRight w:val="0"/>
      <w:marTop w:val="0"/>
      <w:marBottom w:val="0"/>
      <w:divBdr>
        <w:top w:val="none" w:sz="0" w:space="0" w:color="auto"/>
        <w:left w:val="none" w:sz="0" w:space="0" w:color="auto"/>
        <w:bottom w:val="none" w:sz="0" w:space="0" w:color="auto"/>
        <w:right w:val="none" w:sz="0" w:space="0" w:color="auto"/>
      </w:divBdr>
    </w:div>
    <w:div w:id="846870852">
      <w:bodyDiv w:val="1"/>
      <w:marLeft w:val="0"/>
      <w:marRight w:val="0"/>
      <w:marTop w:val="0"/>
      <w:marBottom w:val="0"/>
      <w:divBdr>
        <w:top w:val="none" w:sz="0" w:space="0" w:color="auto"/>
        <w:left w:val="none" w:sz="0" w:space="0" w:color="auto"/>
        <w:bottom w:val="none" w:sz="0" w:space="0" w:color="auto"/>
        <w:right w:val="none" w:sz="0" w:space="0" w:color="auto"/>
      </w:divBdr>
    </w:div>
    <w:div w:id="851139371">
      <w:bodyDiv w:val="1"/>
      <w:marLeft w:val="0"/>
      <w:marRight w:val="0"/>
      <w:marTop w:val="0"/>
      <w:marBottom w:val="0"/>
      <w:divBdr>
        <w:top w:val="none" w:sz="0" w:space="0" w:color="auto"/>
        <w:left w:val="none" w:sz="0" w:space="0" w:color="auto"/>
        <w:bottom w:val="none" w:sz="0" w:space="0" w:color="auto"/>
        <w:right w:val="none" w:sz="0" w:space="0" w:color="auto"/>
      </w:divBdr>
    </w:div>
    <w:div w:id="852770637">
      <w:bodyDiv w:val="1"/>
      <w:marLeft w:val="0"/>
      <w:marRight w:val="0"/>
      <w:marTop w:val="0"/>
      <w:marBottom w:val="0"/>
      <w:divBdr>
        <w:top w:val="none" w:sz="0" w:space="0" w:color="auto"/>
        <w:left w:val="none" w:sz="0" w:space="0" w:color="auto"/>
        <w:bottom w:val="none" w:sz="0" w:space="0" w:color="auto"/>
        <w:right w:val="none" w:sz="0" w:space="0" w:color="auto"/>
      </w:divBdr>
    </w:div>
    <w:div w:id="855968425">
      <w:bodyDiv w:val="1"/>
      <w:marLeft w:val="0"/>
      <w:marRight w:val="0"/>
      <w:marTop w:val="0"/>
      <w:marBottom w:val="0"/>
      <w:divBdr>
        <w:top w:val="none" w:sz="0" w:space="0" w:color="auto"/>
        <w:left w:val="none" w:sz="0" w:space="0" w:color="auto"/>
        <w:bottom w:val="none" w:sz="0" w:space="0" w:color="auto"/>
        <w:right w:val="none" w:sz="0" w:space="0" w:color="auto"/>
      </w:divBdr>
    </w:div>
    <w:div w:id="860511340">
      <w:bodyDiv w:val="1"/>
      <w:marLeft w:val="0"/>
      <w:marRight w:val="0"/>
      <w:marTop w:val="0"/>
      <w:marBottom w:val="0"/>
      <w:divBdr>
        <w:top w:val="none" w:sz="0" w:space="0" w:color="auto"/>
        <w:left w:val="none" w:sz="0" w:space="0" w:color="auto"/>
        <w:bottom w:val="none" w:sz="0" w:space="0" w:color="auto"/>
        <w:right w:val="none" w:sz="0" w:space="0" w:color="auto"/>
      </w:divBdr>
    </w:div>
    <w:div w:id="888224176">
      <w:bodyDiv w:val="1"/>
      <w:marLeft w:val="0"/>
      <w:marRight w:val="0"/>
      <w:marTop w:val="0"/>
      <w:marBottom w:val="0"/>
      <w:divBdr>
        <w:top w:val="none" w:sz="0" w:space="0" w:color="auto"/>
        <w:left w:val="none" w:sz="0" w:space="0" w:color="auto"/>
        <w:bottom w:val="none" w:sz="0" w:space="0" w:color="auto"/>
        <w:right w:val="none" w:sz="0" w:space="0" w:color="auto"/>
      </w:divBdr>
    </w:div>
    <w:div w:id="900405911">
      <w:bodyDiv w:val="1"/>
      <w:marLeft w:val="0"/>
      <w:marRight w:val="0"/>
      <w:marTop w:val="0"/>
      <w:marBottom w:val="0"/>
      <w:divBdr>
        <w:top w:val="none" w:sz="0" w:space="0" w:color="auto"/>
        <w:left w:val="none" w:sz="0" w:space="0" w:color="auto"/>
        <w:bottom w:val="none" w:sz="0" w:space="0" w:color="auto"/>
        <w:right w:val="none" w:sz="0" w:space="0" w:color="auto"/>
      </w:divBdr>
    </w:div>
    <w:div w:id="905728927">
      <w:bodyDiv w:val="1"/>
      <w:marLeft w:val="0"/>
      <w:marRight w:val="0"/>
      <w:marTop w:val="0"/>
      <w:marBottom w:val="0"/>
      <w:divBdr>
        <w:top w:val="none" w:sz="0" w:space="0" w:color="auto"/>
        <w:left w:val="none" w:sz="0" w:space="0" w:color="auto"/>
        <w:bottom w:val="none" w:sz="0" w:space="0" w:color="auto"/>
        <w:right w:val="none" w:sz="0" w:space="0" w:color="auto"/>
      </w:divBdr>
    </w:div>
    <w:div w:id="929195813">
      <w:bodyDiv w:val="1"/>
      <w:marLeft w:val="0"/>
      <w:marRight w:val="0"/>
      <w:marTop w:val="0"/>
      <w:marBottom w:val="0"/>
      <w:divBdr>
        <w:top w:val="none" w:sz="0" w:space="0" w:color="auto"/>
        <w:left w:val="none" w:sz="0" w:space="0" w:color="auto"/>
        <w:bottom w:val="none" w:sz="0" w:space="0" w:color="auto"/>
        <w:right w:val="none" w:sz="0" w:space="0" w:color="auto"/>
      </w:divBdr>
    </w:div>
    <w:div w:id="944581217">
      <w:bodyDiv w:val="1"/>
      <w:marLeft w:val="0"/>
      <w:marRight w:val="0"/>
      <w:marTop w:val="0"/>
      <w:marBottom w:val="0"/>
      <w:divBdr>
        <w:top w:val="none" w:sz="0" w:space="0" w:color="auto"/>
        <w:left w:val="none" w:sz="0" w:space="0" w:color="auto"/>
        <w:bottom w:val="none" w:sz="0" w:space="0" w:color="auto"/>
        <w:right w:val="none" w:sz="0" w:space="0" w:color="auto"/>
      </w:divBdr>
    </w:div>
    <w:div w:id="946733441">
      <w:bodyDiv w:val="1"/>
      <w:marLeft w:val="0"/>
      <w:marRight w:val="0"/>
      <w:marTop w:val="0"/>
      <w:marBottom w:val="0"/>
      <w:divBdr>
        <w:top w:val="none" w:sz="0" w:space="0" w:color="auto"/>
        <w:left w:val="none" w:sz="0" w:space="0" w:color="auto"/>
        <w:bottom w:val="none" w:sz="0" w:space="0" w:color="auto"/>
        <w:right w:val="none" w:sz="0" w:space="0" w:color="auto"/>
      </w:divBdr>
    </w:div>
    <w:div w:id="946816364">
      <w:bodyDiv w:val="1"/>
      <w:marLeft w:val="0"/>
      <w:marRight w:val="0"/>
      <w:marTop w:val="0"/>
      <w:marBottom w:val="0"/>
      <w:divBdr>
        <w:top w:val="none" w:sz="0" w:space="0" w:color="auto"/>
        <w:left w:val="none" w:sz="0" w:space="0" w:color="auto"/>
        <w:bottom w:val="none" w:sz="0" w:space="0" w:color="auto"/>
        <w:right w:val="none" w:sz="0" w:space="0" w:color="auto"/>
      </w:divBdr>
    </w:div>
    <w:div w:id="947390927">
      <w:bodyDiv w:val="1"/>
      <w:marLeft w:val="0"/>
      <w:marRight w:val="0"/>
      <w:marTop w:val="0"/>
      <w:marBottom w:val="0"/>
      <w:divBdr>
        <w:top w:val="none" w:sz="0" w:space="0" w:color="auto"/>
        <w:left w:val="none" w:sz="0" w:space="0" w:color="auto"/>
        <w:bottom w:val="none" w:sz="0" w:space="0" w:color="auto"/>
        <w:right w:val="none" w:sz="0" w:space="0" w:color="auto"/>
      </w:divBdr>
    </w:div>
    <w:div w:id="967786777">
      <w:bodyDiv w:val="1"/>
      <w:marLeft w:val="0"/>
      <w:marRight w:val="0"/>
      <w:marTop w:val="0"/>
      <w:marBottom w:val="0"/>
      <w:divBdr>
        <w:top w:val="none" w:sz="0" w:space="0" w:color="auto"/>
        <w:left w:val="none" w:sz="0" w:space="0" w:color="auto"/>
        <w:bottom w:val="none" w:sz="0" w:space="0" w:color="auto"/>
        <w:right w:val="none" w:sz="0" w:space="0" w:color="auto"/>
      </w:divBdr>
    </w:div>
    <w:div w:id="983656192">
      <w:bodyDiv w:val="1"/>
      <w:marLeft w:val="0"/>
      <w:marRight w:val="0"/>
      <w:marTop w:val="0"/>
      <w:marBottom w:val="0"/>
      <w:divBdr>
        <w:top w:val="none" w:sz="0" w:space="0" w:color="auto"/>
        <w:left w:val="none" w:sz="0" w:space="0" w:color="auto"/>
        <w:bottom w:val="none" w:sz="0" w:space="0" w:color="auto"/>
        <w:right w:val="none" w:sz="0" w:space="0" w:color="auto"/>
      </w:divBdr>
    </w:div>
    <w:div w:id="985936646">
      <w:bodyDiv w:val="1"/>
      <w:marLeft w:val="0"/>
      <w:marRight w:val="0"/>
      <w:marTop w:val="0"/>
      <w:marBottom w:val="0"/>
      <w:divBdr>
        <w:top w:val="none" w:sz="0" w:space="0" w:color="auto"/>
        <w:left w:val="none" w:sz="0" w:space="0" w:color="auto"/>
        <w:bottom w:val="none" w:sz="0" w:space="0" w:color="auto"/>
        <w:right w:val="none" w:sz="0" w:space="0" w:color="auto"/>
      </w:divBdr>
    </w:div>
    <w:div w:id="992836784">
      <w:bodyDiv w:val="1"/>
      <w:marLeft w:val="0"/>
      <w:marRight w:val="0"/>
      <w:marTop w:val="0"/>
      <w:marBottom w:val="0"/>
      <w:divBdr>
        <w:top w:val="none" w:sz="0" w:space="0" w:color="auto"/>
        <w:left w:val="none" w:sz="0" w:space="0" w:color="auto"/>
        <w:bottom w:val="none" w:sz="0" w:space="0" w:color="auto"/>
        <w:right w:val="none" w:sz="0" w:space="0" w:color="auto"/>
      </w:divBdr>
    </w:div>
    <w:div w:id="1001860277">
      <w:bodyDiv w:val="1"/>
      <w:marLeft w:val="0"/>
      <w:marRight w:val="0"/>
      <w:marTop w:val="0"/>
      <w:marBottom w:val="0"/>
      <w:divBdr>
        <w:top w:val="none" w:sz="0" w:space="0" w:color="auto"/>
        <w:left w:val="none" w:sz="0" w:space="0" w:color="auto"/>
        <w:bottom w:val="none" w:sz="0" w:space="0" w:color="auto"/>
        <w:right w:val="none" w:sz="0" w:space="0" w:color="auto"/>
      </w:divBdr>
    </w:div>
    <w:div w:id="1056201609">
      <w:bodyDiv w:val="1"/>
      <w:marLeft w:val="0"/>
      <w:marRight w:val="0"/>
      <w:marTop w:val="0"/>
      <w:marBottom w:val="0"/>
      <w:divBdr>
        <w:top w:val="none" w:sz="0" w:space="0" w:color="auto"/>
        <w:left w:val="none" w:sz="0" w:space="0" w:color="auto"/>
        <w:bottom w:val="none" w:sz="0" w:space="0" w:color="auto"/>
        <w:right w:val="none" w:sz="0" w:space="0" w:color="auto"/>
      </w:divBdr>
    </w:div>
    <w:div w:id="1068116696">
      <w:bodyDiv w:val="1"/>
      <w:marLeft w:val="0"/>
      <w:marRight w:val="0"/>
      <w:marTop w:val="0"/>
      <w:marBottom w:val="0"/>
      <w:divBdr>
        <w:top w:val="none" w:sz="0" w:space="0" w:color="auto"/>
        <w:left w:val="none" w:sz="0" w:space="0" w:color="auto"/>
        <w:bottom w:val="none" w:sz="0" w:space="0" w:color="auto"/>
        <w:right w:val="none" w:sz="0" w:space="0" w:color="auto"/>
      </w:divBdr>
    </w:div>
    <w:div w:id="1081217488">
      <w:bodyDiv w:val="1"/>
      <w:marLeft w:val="0"/>
      <w:marRight w:val="0"/>
      <w:marTop w:val="0"/>
      <w:marBottom w:val="0"/>
      <w:divBdr>
        <w:top w:val="none" w:sz="0" w:space="0" w:color="auto"/>
        <w:left w:val="none" w:sz="0" w:space="0" w:color="auto"/>
        <w:bottom w:val="none" w:sz="0" w:space="0" w:color="auto"/>
        <w:right w:val="none" w:sz="0" w:space="0" w:color="auto"/>
      </w:divBdr>
    </w:div>
    <w:div w:id="1124734611">
      <w:bodyDiv w:val="1"/>
      <w:marLeft w:val="0"/>
      <w:marRight w:val="0"/>
      <w:marTop w:val="0"/>
      <w:marBottom w:val="0"/>
      <w:divBdr>
        <w:top w:val="none" w:sz="0" w:space="0" w:color="auto"/>
        <w:left w:val="none" w:sz="0" w:space="0" w:color="auto"/>
        <w:bottom w:val="none" w:sz="0" w:space="0" w:color="auto"/>
        <w:right w:val="none" w:sz="0" w:space="0" w:color="auto"/>
      </w:divBdr>
    </w:div>
    <w:div w:id="1183202973">
      <w:bodyDiv w:val="1"/>
      <w:marLeft w:val="0"/>
      <w:marRight w:val="0"/>
      <w:marTop w:val="0"/>
      <w:marBottom w:val="0"/>
      <w:divBdr>
        <w:top w:val="none" w:sz="0" w:space="0" w:color="auto"/>
        <w:left w:val="none" w:sz="0" w:space="0" w:color="auto"/>
        <w:bottom w:val="none" w:sz="0" w:space="0" w:color="auto"/>
        <w:right w:val="none" w:sz="0" w:space="0" w:color="auto"/>
      </w:divBdr>
    </w:div>
    <w:div w:id="1195190830">
      <w:bodyDiv w:val="1"/>
      <w:marLeft w:val="0"/>
      <w:marRight w:val="0"/>
      <w:marTop w:val="0"/>
      <w:marBottom w:val="0"/>
      <w:divBdr>
        <w:top w:val="none" w:sz="0" w:space="0" w:color="auto"/>
        <w:left w:val="none" w:sz="0" w:space="0" w:color="auto"/>
        <w:bottom w:val="none" w:sz="0" w:space="0" w:color="auto"/>
        <w:right w:val="none" w:sz="0" w:space="0" w:color="auto"/>
      </w:divBdr>
    </w:div>
    <w:div w:id="1201016691">
      <w:bodyDiv w:val="1"/>
      <w:marLeft w:val="0"/>
      <w:marRight w:val="0"/>
      <w:marTop w:val="0"/>
      <w:marBottom w:val="0"/>
      <w:divBdr>
        <w:top w:val="none" w:sz="0" w:space="0" w:color="auto"/>
        <w:left w:val="none" w:sz="0" w:space="0" w:color="auto"/>
        <w:bottom w:val="none" w:sz="0" w:space="0" w:color="auto"/>
        <w:right w:val="none" w:sz="0" w:space="0" w:color="auto"/>
      </w:divBdr>
    </w:div>
    <w:div w:id="1218514938">
      <w:bodyDiv w:val="1"/>
      <w:marLeft w:val="0"/>
      <w:marRight w:val="0"/>
      <w:marTop w:val="0"/>
      <w:marBottom w:val="0"/>
      <w:divBdr>
        <w:top w:val="none" w:sz="0" w:space="0" w:color="auto"/>
        <w:left w:val="none" w:sz="0" w:space="0" w:color="auto"/>
        <w:bottom w:val="none" w:sz="0" w:space="0" w:color="auto"/>
        <w:right w:val="none" w:sz="0" w:space="0" w:color="auto"/>
      </w:divBdr>
    </w:div>
    <w:div w:id="1236280995">
      <w:bodyDiv w:val="1"/>
      <w:marLeft w:val="0"/>
      <w:marRight w:val="0"/>
      <w:marTop w:val="0"/>
      <w:marBottom w:val="0"/>
      <w:divBdr>
        <w:top w:val="none" w:sz="0" w:space="0" w:color="auto"/>
        <w:left w:val="none" w:sz="0" w:space="0" w:color="auto"/>
        <w:bottom w:val="none" w:sz="0" w:space="0" w:color="auto"/>
        <w:right w:val="none" w:sz="0" w:space="0" w:color="auto"/>
      </w:divBdr>
    </w:div>
    <w:div w:id="1241677752">
      <w:bodyDiv w:val="1"/>
      <w:marLeft w:val="0"/>
      <w:marRight w:val="0"/>
      <w:marTop w:val="0"/>
      <w:marBottom w:val="0"/>
      <w:divBdr>
        <w:top w:val="none" w:sz="0" w:space="0" w:color="auto"/>
        <w:left w:val="none" w:sz="0" w:space="0" w:color="auto"/>
        <w:bottom w:val="none" w:sz="0" w:space="0" w:color="auto"/>
        <w:right w:val="none" w:sz="0" w:space="0" w:color="auto"/>
      </w:divBdr>
    </w:div>
    <w:div w:id="1247493702">
      <w:bodyDiv w:val="1"/>
      <w:marLeft w:val="0"/>
      <w:marRight w:val="0"/>
      <w:marTop w:val="0"/>
      <w:marBottom w:val="0"/>
      <w:divBdr>
        <w:top w:val="none" w:sz="0" w:space="0" w:color="auto"/>
        <w:left w:val="none" w:sz="0" w:space="0" w:color="auto"/>
        <w:bottom w:val="none" w:sz="0" w:space="0" w:color="auto"/>
        <w:right w:val="none" w:sz="0" w:space="0" w:color="auto"/>
      </w:divBdr>
    </w:div>
    <w:div w:id="1350135962">
      <w:bodyDiv w:val="1"/>
      <w:marLeft w:val="0"/>
      <w:marRight w:val="0"/>
      <w:marTop w:val="0"/>
      <w:marBottom w:val="0"/>
      <w:divBdr>
        <w:top w:val="none" w:sz="0" w:space="0" w:color="auto"/>
        <w:left w:val="none" w:sz="0" w:space="0" w:color="auto"/>
        <w:bottom w:val="none" w:sz="0" w:space="0" w:color="auto"/>
        <w:right w:val="none" w:sz="0" w:space="0" w:color="auto"/>
      </w:divBdr>
    </w:div>
    <w:div w:id="1356033724">
      <w:bodyDiv w:val="1"/>
      <w:marLeft w:val="0"/>
      <w:marRight w:val="0"/>
      <w:marTop w:val="0"/>
      <w:marBottom w:val="0"/>
      <w:divBdr>
        <w:top w:val="none" w:sz="0" w:space="0" w:color="auto"/>
        <w:left w:val="none" w:sz="0" w:space="0" w:color="auto"/>
        <w:bottom w:val="none" w:sz="0" w:space="0" w:color="auto"/>
        <w:right w:val="none" w:sz="0" w:space="0" w:color="auto"/>
      </w:divBdr>
    </w:div>
    <w:div w:id="1380470049">
      <w:bodyDiv w:val="1"/>
      <w:marLeft w:val="0"/>
      <w:marRight w:val="0"/>
      <w:marTop w:val="0"/>
      <w:marBottom w:val="0"/>
      <w:divBdr>
        <w:top w:val="none" w:sz="0" w:space="0" w:color="auto"/>
        <w:left w:val="none" w:sz="0" w:space="0" w:color="auto"/>
        <w:bottom w:val="none" w:sz="0" w:space="0" w:color="auto"/>
        <w:right w:val="none" w:sz="0" w:space="0" w:color="auto"/>
      </w:divBdr>
    </w:div>
    <w:div w:id="1385787155">
      <w:bodyDiv w:val="1"/>
      <w:marLeft w:val="0"/>
      <w:marRight w:val="0"/>
      <w:marTop w:val="0"/>
      <w:marBottom w:val="0"/>
      <w:divBdr>
        <w:top w:val="none" w:sz="0" w:space="0" w:color="auto"/>
        <w:left w:val="none" w:sz="0" w:space="0" w:color="auto"/>
        <w:bottom w:val="none" w:sz="0" w:space="0" w:color="auto"/>
        <w:right w:val="none" w:sz="0" w:space="0" w:color="auto"/>
      </w:divBdr>
    </w:div>
    <w:div w:id="1405496525">
      <w:bodyDiv w:val="1"/>
      <w:marLeft w:val="0"/>
      <w:marRight w:val="0"/>
      <w:marTop w:val="0"/>
      <w:marBottom w:val="0"/>
      <w:divBdr>
        <w:top w:val="none" w:sz="0" w:space="0" w:color="auto"/>
        <w:left w:val="none" w:sz="0" w:space="0" w:color="auto"/>
        <w:bottom w:val="none" w:sz="0" w:space="0" w:color="auto"/>
        <w:right w:val="none" w:sz="0" w:space="0" w:color="auto"/>
      </w:divBdr>
    </w:div>
    <w:div w:id="1433011945">
      <w:bodyDiv w:val="1"/>
      <w:marLeft w:val="0"/>
      <w:marRight w:val="0"/>
      <w:marTop w:val="0"/>
      <w:marBottom w:val="0"/>
      <w:divBdr>
        <w:top w:val="none" w:sz="0" w:space="0" w:color="auto"/>
        <w:left w:val="none" w:sz="0" w:space="0" w:color="auto"/>
        <w:bottom w:val="none" w:sz="0" w:space="0" w:color="auto"/>
        <w:right w:val="none" w:sz="0" w:space="0" w:color="auto"/>
      </w:divBdr>
    </w:div>
    <w:div w:id="1451557524">
      <w:bodyDiv w:val="1"/>
      <w:marLeft w:val="0"/>
      <w:marRight w:val="0"/>
      <w:marTop w:val="0"/>
      <w:marBottom w:val="0"/>
      <w:divBdr>
        <w:top w:val="none" w:sz="0" w:space="0" w:color="auto"/>
        <w:left w:val="none" w:sz="0" w:space="0" w:color="auto"/>
        <w:bottom w:val="none" w:sz="0" w:space="0" w:color="auto"/>
        <w:right w:val="none" w:sz="0" w:space="0" w:color="auto"/>
      </w:divBdr>
    </w:div>
    <w:div w:id="1452896798">
      <w:bodyDiv w:val="1"/>
      <w:marLeft w:val="0"/>
      <w:marRight w:val="0"/>
      <w:marTop w:val="0"/>
      <w:marBottom w:val="0"/>
      <w:divBdr>
        <w:top w:val="none" w:sz="0" w:space="0" w:color="auto"/>
        <w:left w:val="none" w:sz="0" w:space="0" w:color="auto"/>
        <w:bottom w:val="none" w:sz="0" w:space="0" w:color="auto"/>
        <w:right w:val="none" w:sz="0" w:space="0" w:color="auto"/>
      </w:divBdr>
    </w:div>
    <w:div w:id="1474983540">
      <w:bodyDiv w:val="1"/>
      <w:marLeft w:val="0"/>
      <w:marRight w:val="0"/>
      <w:marTop w:val="0"/>
      <w:marBottom w:val="0"/>
      <w:divBdr>
        <w:top w:val="none" w:sz="0" w:space="0" w:color="auto"/>
        <w:left w:val="none" w:sz="0" w:space="0" w:color="auto"/>
        <w:bottom w:val="none" w:sz="0" w:space="0" w:color="auto"/>
        <w:right w:val="none" w:sz="0" w:space="0" w:color="auto"/>
      </w:divBdr>
    </w:div>
    <w:div w:id="1487361035">
      <w:bodyDiv w:val="1"/>
      <w:marLeft w:val="0"/>
      <w:marRight w:val="0"/>
      <w:marTop w:val="0"/>
      <w:marBottom w:val="0"/>
      <w:divBdr>
        <w:top w:val="none" w:sz="0" w:space="0" w:color="auto"/>
        <w:left w:val="none" w:sz="0" w:space="0" w:color="auto"/>
        <w:bottom w:val="none" w:sz="0" w:space="0" w:color="auto"/>
        <w:right w:val="none" w:sz="0" w:space="0" w:color="auto"/>
      </w:divBdr>
    </w:div>
    <w:div w:id="1497726425">
      <w:bodyDiv w:val="1"/>
      <w:marLeft w:val="0"/>
      <w:marRight w:val="0"/>
      <w:marTop w:val="0"/>
      <w:marBottom w:val="0"/>
      <w:divBdr>
        <w:top w:val="none" w:sz="0" w:space="0" w:color="auto"/>
        <w:left w:val="none" w:sz="0" w:space="0" w:color="auto"/>
        <w:bottom w:val="none" w:sz="0" w:space="0" w:color="auto"/>
        <w:right w:val="none" w:sz="0" w:space="0" w:color="auto"/>
      </w:divBdr>
    </w:div>
    <w:div w:id="1542861994">
      <w:bodyDiv w:val="1"/>
      <w:marLeft w:val="0"/>
      <w:marRight w:val="0"/>
      <w:marTop w:val="0"/>
      <w:marBottom w:val="0"/>
      <w:divBdr>
        <w:top w:val="none" w:sz="0" w:space="0" w:color="auto"/>
        <w:left w:val="none" w:sz="0" w:space="0" w:color="auto"/>
        <w:bottom w:val="none" w:sz="0" w:space="0" w:color="auto"/>
        <w:right w:val="none" w:sz="0" w:space="0" w:color="auto"/>
      </w:divBdr>
    </w:div>
    <w:div w:id="1550070588">
      <w:bodyDiv w:val="1"/>
      <w:marLeft w:val="0"/>
      <w:marRight w:val="0"/>
      <w:marTop w:val="0"/>
      <w:marBottom w:val="0"/>
      <w:divBdr>
        <w:top w:val="none" w:sz="0" w:space="0" w:color="auto"/>
        <w:left w:val="none" w:sz="0" w:space="0" w:color="auto"/>
        <w:bottom w:val="none" w:sz="0" w:space="0" w:color="auto"/>
        <w:right w:val="none" w:sz="0" w:space="0" w:color="auto"/>
      </w:divBdr>
    </w:div>
    <w:div w:id="1554073281">
      <w:bodyDiv w:val="1"/>
      <w:marLeft w:val="0"/>
      <w:marRight w:val="0"/>
      <w:marTop w:val="0"/>
      <w:marBottom w:val="0"/>
      <w:divBdr>
        <w:top w:val="none" w:sz="0" w:space="0" w:color="auto"/>
        <w:left w:val="none" w:sz="0" w:space="0" w:color="auto"/>
        <w:bottom w:val="none" w:sz="0" w:space="0" w:color="auto"/>
        <w:right w:val="none" w:sz="0" w:space="0" w:color="auto"/>
      </w:divBdr>
    </w:div>
    <w:div w:id="1577083972">
      <w:bodyDiv w:val="1"/>
      <w:marLeft w:val="0"/>
      <w:marRight w:val="0"/>
      <w:marTop w:val="0"/>
      <w:marBottom w:val="0"/>
      <w:divBdr>
        <w:top w:val="none" w:sz="0" w:space="0" w:color="auto"/>
        <w:left w:val="none" w:sz="0" w:space="0" w:color="auto"/>
        <w:bottom w:val="none" w:sz="0" w:space="0" w:color="auto"/>
        <w:right w:val="none" w:sz="0" w:space="0" w:color="auto"/>
      </w:divBdr>
    </w:div>
    <w:div w:id="1597322848">
      <w:bodyDiv w:val="1"/>
      <w:marLeft w:val="0"/>
      <w:marRight w:val="0"/>
      <w:marTop w:val="0"/>
      <w:marBottom w:val="0"/>
      <w:divBdr>
        <w:top w:val="none" w:sz="0" w:space="0" w:color="auto"/>
        <w:left w:val="none" w:sz="0" w:space="0" w:color="auto"/>
        <w:bottom w:val="none" w:sz="0" w:space="0" w:color="auto"/>
        <w:right w:val="none" w:sz="0" w:space="0" w:color="auto"/>
      </w:divBdr>
    </w:div>
    <w:div w:id="1603339701">
      <w:bodyDiv w:val="1"/>
      <w:marLeft w:val="0"/>
      <w:marRight w:val="0"/>
      <w:marTop w:val="0"/>
      <w:marBottom w:val="0"/>
      <w:divBdr>
        <w:top w:val="none" w:sz="0" w:space="0" w:color="auto"/>
        <w:left w:val="none" w:sz="0" w:space="0" w:color="auto"/>
        <w:bottom w:val="none" w:sz="0" w:space="0" w:color="auto"/>
        <w:right w:val="none" w:sz="0" w:space="0" w:color="auto"/>
      </w:divBdr>
    </w:div>
    <w:div w:id="1608122449">
      <w:bodyDiv w:val="1"/>
      <w:marLeft w:val="0"/>
      <w:marRight w:val="0"/>
      <w:marTop w:val="0"/>
      <w:marBottom w:val="0"/>
      <w:divBdr>
        <w:top w:val="none" w:sz="0" w:space="0" w:color="auto"/>
        <w:left w:val="none" w:sz="0" w:space="0" w:color="auto"/>
        <w:bottom w:val="none" w:sz="0" w:space="0" w:color="auto"/>
        <w:right w:val="none" w:sz="0" w:space="0" w:color="auto"/>
      </w:divBdr>
      <w:divsChild>
        <w:div w:id="69890717">
          <w:marLeft w:val="0"/>
          <w:marRight w:val="0"/>
          <w:marTop w:val="0"/>
          <w:marBottom w:val="0"/>
          <w:divBdr>
            <w:top w:val="none" w:sz="0" w:space="0" w:color="auto"/>
            <w:left w:val="none" w:sz="0" w:space="0" w:color="auto"/>
            <w:bottom w:val="none" w:sz="0" w:space="0" w:color="auto"/>
            <w:right w:val="none" w:sz="0" w:space="0" w:color="auto"/>
          </w:divBdr>
        </w:div>
        <w:div w:id="80103306">
          <w:marLeft w:val="0"/>
          <w:marRight w:val="0"/>
          <w:marTop w:val="0"/>
          <w:marBottom w:val="0"/>
          <w:divBdr>
            <w:top w:val="none" w:sz="0" w:space="0" w:color="auto"/>
            <w:left w:val="none" w:sz="0" w:space="0" w:color="auto"/>
            <w:bottom w:val="none" w:sz="0" w:space="0" w:color="auto"/>
            <w:right w:val="none" w:sz="0" w:space="0" w:color="auto"/>
          </w:divBdr>
        </w:div>
        <w:div w:id="354700335">
          <w:marLeft w:val="0"/>
          <w:marRight w:val="0"/>
          <w:marTop w:val="0"/>
          <w:marBottom w:val="0"/>
          <w:divBdr>
            <w:top w:val="none" w:sz="0" w:space="0" w:color="auto"/>
            <w:left w:val="none" w:sz="0" w:space="0" w:color="auto"/>
            <w:bottom w:val="none" w:sz="0" w:space="0" w:color="auto"/>
            <w:right w:val="none" w:sz="0" w:space="0" w:color="auto"/>
          </w:divBdr>
        </w:div>
        <w:div w:id="412631517">
          <w:marLeft w:val="0"/>
          <w:marRight w:val="0"/>
          <w:marTop w:val="0"/>
          <w:marBottom w:val="0"/>
          <w:divBdr>
            <w:top w:val="none" w:sz="0" w:space="0" w:color="auto"/>
            <w:left w:val="none" w:sz="0" w:space="0" w:color="auto"/>
            <w:bottom w:val="none" w:sz="0" w:space="0" w:color="auto"/>
            <w:right w:val="none" w:sz="0" w:space="0" w:color="auto"/>
          </w:divBdr>
        </w:div>
        <w:div w:id="603806841">
          <w:marLeft w:val="0"/>
          <w:marRight w:val="0"/>
          <w:marTop w:val="0"/>
          <w:marBottom w:val="0"/>
          <w:divBdr>
            <w:top w:val="none" w:sz="0" w:space="0" w:color="auto"/>
            <w:left w:val="none" w:sz="0" w:space="0" w:color="auto"/>
            <w:bottom w:val="none" w:sz="0" w:space="0" w:color="auto"/>
            <w:right w:val="none" w:sz="0" w:space="0" w:color="auto"/>
          </w:divBdr>
        </w:div>
        <w:div w:id="690381482">
          <w:marLeft w:val="0"/>
          <w:marRight w:val="0"/>
          <w:marTop w:val="0"/>
          <w:marBottom w:val="0"/>
          <w:divBdr>
            <w:top w:val="none" w:sz="0" w:space="0" w:color="auto"/>
            <w:left w:val="none" w:sz="0" w:space="0" w:color="auto"/>
            <w:bottom w:val="none" w:sz="0" w:space="0" w:color="auto"/>
            <w:right w:val="none" w:sz="0" w:space="0" w:color="auto"/>
          </w:divBdr>
        </w:div>
        <w:div w:id="1110706225">
          <w:marLeft w:val="0"/>
          <w:marRight w:val="0"/>
          <w:marTop w:val="0"/>
          <w:marBottom w:val="0"/>
          <w:divBdr>
            <w:top w:val="none" w:sz="0" w:space="0" w:color="auto"/>
            <w:left w:val="none" w:sz="0" w:space="0" w:color="auto"/>
            <w:bottom w:val="none" w:sz="0" w:space="0" w:color="auto"/>
            <w:right w:val="none" w:sz="0" w:space="0" w:color="auto"/>
          </w:divBdr>
        </w:div>
        <w:div w:id="1127047355">
          <w:marLeft w:val="0"/>
          <w:marRight w:val="0"/>
          <w:marTop w:val="0"/>
          <w:marBottom w:val="0"/>
          <w:divBdr>
            <w:top w:val="none" w:sz="0" w:space="0" w:color="auto"/>
            <w:left w:val="none" w:sz="0" w:space="0" w:color="auto"/>
            <w:bottom w:val="none" w:sz="0" w:space="0" w:color="auto"/>
            <w:right w:val="none" w:sz="0" w:space="0" w:color="auto"/>
          </w:divBdr>
        </w:div>
        <w:div w:id="1152913559">
          <w:marLeft w:val="0"/>
          <w:marRight w:val="0"/>
          <w:marTop w:val="0"/>
          <w:marBottom w:val="0"/>
          <w:divBdr>
            <w:top w:val="none" w:sz="0" w:space="0" w:color="auto"/>
            <w:left w:val="none" w:sz="0" w:space="0" w:color="auto"/>
            <w:bottom w:val="none" w:sz="0" w:space="0" w:color="auto"/>
            <w:right w:val="none" w:sz="0" w:space="0" w:color="auto"/>
          </w:divBdr>
        </w:div>
        <w:div w:id="1166551995">
          <w:marLeft w:val="0"/>
          <w:marRight w:val="0"/>
          <w:marTop w:val="0"/>
          <w:marBottom w:val="0"/>
          <w:divBdr>
            <w:top w:val="none" w:sz="0" w:space="0" w:color="auto"/>
            <w:left w:val="none" w:sz="0" w:space="0" w:color="auto"/>
            <w:bottom w:val="none" w:sz="0" w:space="0" w:color="auto"/>
            <w:right w:val="none" w:sz="0" w:space="0" w:color="auto"/>
          </w:divBdr>
        </w:div>
        <w:div w:id="1413159655">
          <w:marLeft w:val="0"/>
          <w:marRight w:val="0"/>
          <w:marTop w:val="0"/>
          <w:marBottom w:val="0"/>
          <w:divBdr>
            <w:top w:val="none" w:sz="0" w:space="0" w:color="auto"/>
            <w:left w:val="none" w:sz="0" w:space="0" w:color="auto"/>
            <w:bottom w:val="none" w:sz="0" w:space="0" w:color="auto"/>
            <w:right w:val="none" w:sz="0" w:space="0" w:color="auto"/>
          </w:divBdr>
        </w:div>
        <w:div w:id="1563834644">
          <w:marLeft w:val="0"/>
          <w:marRight w:val="0"/>
          <w:marTop w:val="0"/>
          <w:marBottom w:val="0"/>
          <w:divBdr>
            <w:top w:val="none" w:sz="0" w:space="0" w:color="auto"/>
            <w:left w:val="none" w:sz="0" w:space="0" w:color="auto"/>
            <w:bottom w:val="none" w:sz="0" w:space="0" w:color="auto"/>
            <w:right w:val="none" w:sz="0" w:space="0" w:color="auto"/>
          </w:divBdr>
        </w:div>
        <w:div w:id="1734691719">
          <w:marLeft w:val="0"/>
          <w:marRight w:val="0"/>
          <w:marTop w:val="0"/>
          <w:marBottom w:val="0"/>
          <w:divBdr>
            <w:top w:val="none" w:sz="0" w:space="0" w:color="auto"/>
            <w:left w:val="none" w:sz="0" w:space="0" w:color="auto"/>
            <w:bottom w:val="none" w:sz="0" w:space="0" w:color="auto"/>
            <w:right w:val="none" w:sz="0" w:space="0" w:color="auto"/>
          </w:divBdr>
        </w:div>
        <w:div w:id="1872454982">
          <w:marLeft w:val="0"/>
          <w:marRight w:val="0"/>
          <w:marTop w:val="0"/>
          <w:marBottom w:val="0"/>
          <w:divBdr>
            <w:top w:val="none" w:sz="0" w:space="0" w:color="auto"/>
            <w:left w:val="none" w:sz="0" w:space="0" w:color="auto"/>
            <w:bottom w:val="none" w:sz="0" w:space="0" w:color="auto"/>
            <w:right w:val="none" w:sz="0" w:space="0" w:color="auto"/>
          </w:divBdr>
        </w:div>
        <w:div w:id="2113209560">
          <w:marLeft w:val="0"/>
          <w:marRight w:val="0"/>
          <w:marTop w:val="0"/>
          <w:marBottom w:val="0"/>
          <w:divBdr>
            <w:top w:val="none" w:sz="0" w:space="0" w:color="auto"/>
            <w:left w:val="none" w:sz="0" w:space="0" w:color="auto"/>
            <w:bottom w:val="none" w:sz="0" w:space="0" w:color="auto"/>
            <w:right w:val="none" w:sz="0" w:space="0" w:color="auto"/>
          </w:divBdr>
        </w:div>
      </w:divsChild>
    </w:div>
    <w:div w:id="1608154632">
      <w:bodyDiv w:val="1"/>
      <w:marLeft w:val="0"/>
      <w:marRight w:val="0"/>
      <w:marTop w:val="0"/>
      <w:marBottom w:val="0"/>
      <w:divBdr>
        <w:top w:val="none" w:sz="0" w:space="0" w:color="auto"/>
        <w:left w:val="none" w:sz="0" w:space="0" w:color="auto"/>
        <w:bottom w:val="none" w:sz="0" w:space="0" w:color="auto"/>
        <w:right w:val="none" w:sz="0" w:space="0" w:color="auto"/>
      </w:divBdr>
    </w:div>
    <w:div w:id="1609315808">
      <w:bodyDiv w:val="1"/>
      <w:marLeft w:val="0"/>
      <w:marRight w:val="0"/>
      <w:marTop w:val="0"/>
      <w:marBottom w:val="0"/>
      <w:divBdr>
        <w:top w:val="none" w:sz="0" w:space="0" w:color="auto"/>
        <w:left w:val="none" w:sz="0" w:space="0" w:color="auto"/>
        <w:bottom w:val="none" w:sz="0" w:space="0" w:color="auto"/>
        <w:right w:val="none" w:sz="0" w:space="0" w:color="auto"/>
      </w:divBdr>
    </w:div>
    <w:div w:id="1612201169">
      <w:bodyDiv w:val="1"/>
      <w:marLeft w:val="0"/>
      <w:marRight w:val="0"/>
      <w:marTop w:val="0"/>
      <w:marBottom w:val="0"/>
      <w:divBdr>
        <w:top w:val="none" w:sz="0" w:space="0" w:color="auto"/>
        <w:left w:val="none" w:sz="0" w:space="0" w:color="auto"/>
        <w:bottom w:val="none" w:sz="0" w:space="0" w:color="auto"/>
        <w:right w:val="none" w:sz="0" w:space="0" w:color="auto"/>
      </w:divBdr>
    </w:div>
    <w:div w:id="1623613667">
      <w:bodyDiv w:val="1"/>
      <w:marLeft w:val="0"/>
      <w:marRight w:val="0"/>
      <w:marTop w:val="0"/>
      <w:marBottom w:val="0"/>
      <w:divBdr>
        <w:top w:val="none" w:sz="0" w:space="0" w:color="auto"/>
        <w:left w:val="none" w:sz="0" w:space="0" w:color="auto"/>
        <w:bottom w:val="none" w:sz="0" w:space="0" w:color="auto"/>
        <w:right w:val="none" w:sz="0" w:space="0" w:color="auto"/>
      </w:divBdr>
    </w:div>
    <w:div w:id="1627201413">
      <w:bodyDiv w:val="1"/>
      <w:marLeft w:val="0"/>
      <w:marRight w:val="0"/>
      <w:marTop w:val="0"/>
      <w:marBottom w:val="0"/>
      <w:divBdr>
        <w:top w:val="none" w:sz="0" w:space="0" w:color="auto"/>
        <w:left w:val="none" w:sz="0" w:space="0" w:color="auto"/>
        <w:bottom w:val="none" w:sz="0" w:space="0" w:color="auto"/>
        <w:right w:val="none" w:sz="0" w:space="0" w:color="auto"/>
      </w:divBdr>
    </w:div>
    <w:div w:id="1712680553">
      <w:bodyDiv w:val="1"/>
      <w:marLeft w:val="0"/>
      <w:marRight w:val="0"/>
      <w:marTop w:val="0"/>
      <w:marBottom w:val="0"/>
      <w:divBdr>
        <w:top w:val="none" w:sz="0" w:space="0" w:color="auto"/>
        <w:left w:val="none" w:sz="0" w:space="0" w:color="auto"/>
        <w:bottom w:val="none" w:sz="0" w:space="0" w:color="auto"/>
        <w:right w:val="none" w:sz="0" w:space="0" w:color="auto"/>
      </w:divBdr>
    </w:div>
    <w:div w:id="1752699364">
      <w:bodyDiv w:val="1"/>
      <w:marLeft w:val="0"/>
      <w:marRight w:val="0"/>
      <w:marTop w:val="0"/>
      <w:marBottom w:val="0"/>
      <w:divBdr>
        <w:top w:val="none" w:sz="0" w:space="0" w:color="auto"/>
        <w:left w:val="none" w:sz="0" w:space="0" w:color="auto"/>
        <w:bottom w:val="none" w:sz="0" w:space="0" w:color="auto"/>
        <w:right w:val="none" w:sz="0" w:space="0" w:color="auto"/>
      </w:divBdr>
    </w:div>
    <w:div w:id="1756239969">
      <w:bodyDiv w:val="1"/>
      <w:marLeft w:val="0"/>
      <w:marRight w:val="0"/>
      <w:marTop w:val="0"/>
      <w:marBottom w:val="0"/>
      <w:divBdr>
        <w:top w:val="none" w:sz="0" w:space="0" w:color="auto"/>
        <w:left w:val="none" w:sz="0" w:space="0" w:color="auto"/>
        <w:bottom w:val="none" w:sz="0" w:space="0" w:color="auto"/>
        <w:right w:val="none" w:sz="0" w:space="0" w:color="auto"/>
      </w:divBdr>
    </w:div>
    <w:div w:id="1773237198">
      <w:bodyDiv w:val="1"/>
      <w:marLeft w:val="0"/>
      <w:marRight w:val="0"/>
      <w:marTop w:val="0"/>
      <w:marBottom w:val="0"/>
      <w:divBdr>
        <w:top w:val="none" w:sz="0" w:space="0" w:color="auto"/>
        <w:left w:val="none" w:sz="0" w:space="0" w:color="auto"/>
        <w:bottom w:val="none" w:sz="0" w:space="0" w:color="auto"/>
        <w:right w:val="none" w:sz="0" w:space="0" w:color="auto"/>
      </w:divBdr>
    </w:div>
    <w:div w:id="1789009362">
      <w:bodyDiv w:val="1"/>
      <w:marLeft w:val="0"/>
      <w:marRight w:val="0"/>
      <w:marTop w:val="0"/>
      <w:marBottom w:val="0"/>
      <w:divBdr>
        <w:top w:val="none" w:sz="0" w:space="0" w:color="auto"/>
        <w:left w:val="none" w:sz="0" w:space="0" w:color="auto"/>
        <w:bottom w:val="none" w:sz="0" w:space="0" w:color="auto"/>
        <w:right w:val="none" w:sz="0" w:space="0" w:color="auto"/>
      </w:divBdr>
    </w:div>
    <w:div w:id="1806772205">
      <w:bodyDiv w:val="1"/>
      <w:marLeft w:val="0"/>
      <w:marRight w:val="0"/>
      <w:marTop w:val="0"/>
      <w:marBottom w:val="0"/>
      <w:divBdr>
        <w:top w:val="none" w:sz="0" w:space="0" w:color="auto"/>
        <w:left w:val="none" w:sz="0" w:space="0" w:color="auto"/>
        <w:bottom w:val="none" w:sz="0" w:space="0" w:color="auto"/>
        <w:right w:val="none" w:sz="0" w:space="0" w:color="auto"/>
      </w:divBdr>
    </w:div>
    <w:div w:id="1807308749">
      <w:bodyDiv w:val="1"/>
      <w:marLeft w:val="0"/>
      <w:marRight w:val="0"/>
      <w:marTop w:val="0"/>
      <w:marBottom w:val="0"/>
      <w:divBdr>
        <w:top w:val="none" w:sz="0" w:space="0" w:color="auto"/>
        <w:left w:val="none" w:sz="0" w:space="0" w:color="auto"/>
        <w:bottom w:val="none" w:sz="0" w:space="0" w:color="auto"/>
        <w:right w:val="none" w:sz="0" w:space="0" w:color="auto"/>
      </w:divBdr>
    </w:div>
    <w:div w:id="1823959567">
      <w:bodyDiv w:val="1"/>
      <w:marLeft w:val="0"/>
      <w:marRight w:val="0"/>
      <w:marTop w:val="0"/>
      <w:marBottom w:val="0"/>
      <w:divBdr>
        <w:top w:val="none" w:sz="0" w:space="0" w:color="auto"/>
        <w:left w:val="none" w:sz="0" w:space="0" w:color="auto"/>
        <w:bottom w:val="none" w:sz="0" w:space="0" w:color="auto"/>
        <w:right w:val="none" w:sz="0" w:space="0" w:color="auto"/>
      </w:divBdr>
    </w:div>
    <w:div w:id="1857034872">
      <w:bodyDiv w:val="1"/>
      <w:marLeft w:val="0"/>
      <w:marRight w:val="0"/>
      <w:marTop w:val="0"/>
      <w:marBottom w:val="0"/>
      <w:divBdr>
        <w:top w:val="none" w:sz="0" w:space="0" w:color="auto"/>
        <w:left w:val="none" w:sz="0" w:space="0" w:color="auto"/>
        <w:bottom w:val="none" w:sz="0" w:space="0" w:color="auto"/>
        <w:right w:val="none" w:sz="0" w:space="0" w:color="auto"/>
      </w:divBdr>
    </w:div>
    <w:div w:id="1858930333">
      <w:bodyDiv w:val="1"/>
      <w:marLeft w:val="0"/>
      <w:marRight w:val="0"/>
      <w:marTop w:val="0"/>
      <w:marBottom w:val="0"/>
      <w:divBdr>
        <w:top w:val="none" w:sz="0" w:space="0" w:color="auto"/>
        <w:left w:val="none" w:sz="0" w:space="0" w:color="auto"/>
        <w:bottom w:val="none" w:sz="0" w:space="0" w:color="auto"/>
        <w:right w:val="none" w:sz="0" w:space="0" w:color="auto"/>
      </w:divBdr>
    </w:div>
    <w:div w:id="1895237693">
      <w:bodyDiv w:val="1"/>
      <w:marLeft w:val="0"/>
      <w:marRight w:val="0"/>
      <w:marTop w:val="0"/>
      <w:marBottom w:val="0"/>
      <w:divBdr>
        <w:top w:val="none" w:sz="0" w:space="0" w:color="auto"/>
        <w:left w:val="none" w:sz="0" w:space="0" w:color="auto"/>
        <w:bottom w:val="none" w:sz="0" w:space="0" w:color="auto"/>
        <w:right w:val="none" w:sz="0" w:space="0" w:color="auto"/>
      </w:divBdr>
    </w:div>
    <w:div w:id="1920361499">
      <w:bodyDiv w:val="1"/>
      <w:marLeft w:val="0"/>
      <w:marRight w:val="0"/>
      <w:marTop w:val="0"/>
      <w:marBottom w:val="0"/>
      <w:divBdr>
        <w:top w:val="none" w:sz="0" w:space="0" w:color="auto"/>
        <w:left w:val="none" w:sz="0" w:space="0" w:color="auto"/>
        <w:bottom w:val="none" w:sz="0" w:space="0" w:color="auto"/>
        <w:right w:val="none" w:sz="0" w:space="0" w:color="auto"/>
      </w:divBdr>
    </w:div>
    <w:div w:id="1920433840">
      <w:bodyDiv w:val="1"/>
      <w:marLeft w:val="0"/>
      <w:marRight w:val="0"/>
      <w:marTop w:val="0"/>
      <w:marBottom w:val="0"/>
      <w:divBdr>
        <w:top w:val="none" w:sz="0" w:space="0" w:color="auto"/>
        <w:left w:val="none" w:sz="0" w:space="0" w:color="auto"/>
        <w:bottom w:val="none" w:sz="0" w:space="0" w:color="auto"/>
        <w:right w:val="none" w:sz="0" w:space="0" w:color="auto"/>
      </w:divBdr>
    </w:div>
    <w:div w:id="1923299999">
      <w:bodyDiv w:val="1"/>
      <w:marLeft w:val="0"/>
      <w:marRight w:val="0"/>
      <w:marTop w:val="0"/>
      <w:marBottom w:val="0"/>
      <w:divBdr>
        <w:top w:val="none" w:sz="0" w:space="0" w:color="auto"/>
        <w:left w:val="none" w:sz="0" w:space="0" w:color="auto"/>
        <w:bottom w:val="none" w:sz="0" w:space="0" w:color="auto"/>
        <w:right w:val="none" w:sz="0" w:space="0" w:color="auto"/>
      </w:divBdr>
    </w:div>
    <w:div w:id="1929535081">
      <w:bodyDiv w:val="1"/>
      <w:marLeft w:val="0"/>
      <w:marRight w:val="0"/>
      <w:marTop w:val="0"/>
      <w:marBottom w:val="0"/>
      <w:divBdr>
        <w:top w:val="none" w:sz="0" w:space="0" w:color="auto"/>
        <w:left w:val="none" w:sz="0" w:space="0" w:color="auto"/>
        <w:bottom w:val="none" w:sz="0" w:space="0" w:color="auto"/>
        <w:right w:val="none" w:sz="0" w:space="0" w:color="auto"/>
      </w:divBdr>
    </w:div>
    <w:div w:id="1934824266">
      <w:bodyDiv w:val="1"/>
      <w:marLeft w:val="0"/>
      <w:marRight w:val="0"/>
      <w:marTop w:val="0"/>
      <w:marBottom w:val="0"/>
      <w:divBdr>
        <w:top w:val="none" w:sz="0" w:space="0" w:color="auto"/>
        <w:left w:val="none" w:sz="0" w:space="0" w:color="auto"/>
        <w:bottom w:val="none" w:sz="0" w:space="0" w:color="auto"/>
        <w:right w:val="none" w:sz="0" w:space="0" w:color="auto"/>
      </w:divBdr>
    </w:div>
    <w:div w:id="1964920189">
      <w:bodyDiv w:val="1"/>
      <w:marLeft w:val="0"/>
      <w:marRight w:val="0"/>
      <w:marTop w:val="0"/>
      <w:marBottom w:val="0"/>
      <w:divBdr>
        <w:top w:val="none" w:sz="0" w:space="0" w:color="auto"/>
        <w:left w:val="none" w:sz="0" w:space="0" w:color="auto"/>
        <w:bottom w:val="none" w:sz="0" w:space="0" w:color="auto"/>
        <w:right w:val="none" w:sz="0" w:space="0" w:color="auto"/>
      </w:divBdr>
    </w:div>
    <w:div w:id="1976249456">
      <w:bodyDiv w:val="1"/>
      <w:marLeft w:val="0"/>
      <w:marRight w:val="0"/>
      <w:marTop w:val="0"/>
      <w:marBottom w:val="0"/>
      <w:divBdr>
        <w:top w:val="none" w:sz="0" w:space="0" w:color="auto"/>
        <w:left w:val="none" w:sz="0" w:space="0" w:color="auto"/>
        <w:bottom w:val="none" w:sz="0" w:space="0" w:color="auto"/>
        <w:right w:val="none" w:sz="0" w:space="0" w:color="auto"/>
      </w:divBdr>
    </w:div>
    <w:div w:id="1998223851">
      <w:bodyDiv w:val="1"/>
      <w:marLeft w:val="0"/>
      <w:marRight w:val="0"/>
      <w:marTop w:val="0"/>
      <w:marBottom w:val="0"/>
      <w:divBdr>
        <w:top w:val="none" w:sz="0" w:space="0" w:color="auto"/>
        <w:left w:val="none" w:sz="0" w:space="0" w:color="auto"/>
        <w:bottom w:val="none" w:sz="0" w:space="0" w:color="auto"/>
        <w:right w:val="none" w:sz="0" w:space="0" w:color="auto"/>
      </w:divBdr>
    </w:div>
    <w:div w:id="2000840366">
      <w:bodyDiv w:val="1"/>
      <w:marLeft w:val="0"/>
      <w:marRight w:val="0"/>
      <w:marTop w:val="0"/>
      <w:marBottom w:val="0"/>
      <w:divBdr>
        <w:top w:val="none" w:sz="0" w:space="0" w:color="auto"/>
        <w:left w:val="none" w:sz="0" w:space="0" w:color="auto"/>
        <w:bottom w:val="none" w:sz="0" w:space="0" w:color="auto"/>
        <w:right w:val="none" w:sz="0" w:space="0" w:color="auto"/>
      </w:divBdr>
    </w:div>
    <w:div w:id="2030174508">
      <w:bodyDiv w:val="1"/>
      <w:marLeft w:val="0"/>
      <w:marRight w:val="0"/>
      <w:marTop w:val="0"/>
      <w:marBottom w:val="0"/>
      <w:divBdr>
        <w:top w:val="none" w:sz="0" w:space="0" w:color="auto"/>
        <w:left w:val="none" w:sz="0" w:space="0" w:color="auto"/>
        <w:bottom w:val="none" w:sz="0" w:space="0" w:color="auto"/>
        <w:right w:val="none" w:sz="0" w:space="0" w:color="auto"/>
      </w:divBdr>
    </w:div>
    <w:div w:id="2052412658">
      <w:bodyDiv w:val="1"/>
      <w:marLeft w:val="0"/>
      <w:marRight w:val="0"/>
      <w:marTop w:val="0"/>
      <w:marBottom w:val="0"/>
      <w:divBdr>
        <w:top w:val="none" w:sz="0" w:space="0" w:color="auto"/>
        <w:left w:val="none" w:sz="0" w:space="0" w:color="auto"/>
        <w:bottom w:val="none" w:sz="0" w:space="0" w:color="auto"/>
        <w:right w:val="none" w:sz="0" w:space="0" w:color="auto"/>
      </w:divBdr>
    </w:div>
    <w:div w:id="2057504341">
      <w:bodyDiv w:val="1"/>
      <w:marLeft w:val="0"/>
      <w:marRight w:val="0"/>
      <w:marTop w:val="0"/>
      <w:marBottom w:val="0"/>
      <w:divBdr>
        <w:top w:val="none" w:sz="0" w:space="0" w:color="auto"/>
        <w:left w:val="none" w:sz="0" w:space="0" w:color="auto"/>
        <w:bottom w:val="none" w:sz="0" w:space="0" w:color="auto"/>
        <w:right w:val="none" w:sz="0" w:space="0" w:color="auto"/>
      </w:divBdr>
    </w:div>
    <w:div w:id="2070416098">
      <w:bodyDiv w:val="1"/>
      <w:marLeft w:val="0"/>
      <w:marRight w:val="0"/>
      <w:marTop w:val="0"/>
      <w:marBottom w:val="0"/>
      <w:divBdr>
        <w:top w:val="none" w:sz="0" w:space="0" w:color="auto"/>
        <w:left w:val="none" w:sz="0" w:space="0" w:color="auto"/>
        <w:bottom w:val="none" w:sz="0" w:space="0" w:color="auto"/>
        <w:right w:val="none" w:sz="0" w:space="0" w:color="auto"/>
      </w:divBdr>
    </w:div>
    <w:div w:id="2079395645">
      <w:bodyDiv w:val="1"/>
      <w:marLeft w:val="0"/>
      <w:marRight w:val="0"/>
      <w:marTop w:val="0"/>
      <w:marBottom w:val="0"/>
      <w:divBdr>
        <w:top w:val="none" w:sz="0" w:space="0" w:color="auto"/>
        <w:left w:val="none" w:sz="0" w:space="0" w:color="auto"/>
        <w:bottom w:val="none" w:sz="0" w:space="0" w:color="auto"/>
        <w:right w:val="none" w:sz="0" w:space="0" w:color="auto"/>
      </w:divBdr>
    </w:div>
    <w:div w:id="2097045571">
      <w:bodyDiv w:val="1"/>
      <w:marLeft w:val="0"/>
      <w:marRight w:val="0"/>
      <w:marTop w:val="0"/>
      <w:marBottom w:val="0"/>
      <w:divBdr>
        <w:top w:val="none" w:sz="0" w:space="0" w:color="auto"/>
        <w:left w:val="none" w:sz="0" w:space="0" w:color="auto"/>
        <w:bottom w:val="none" w:sz="0" w:space="0" w:color="auto"/>
        <w:right w:val="none" w:sz="0" w:space="0" w:color="auto"/>
      </w:divBdr>
    </w:div>
    <w:div w:id="2101952625">
      <w:bodyDiv w:val="1"/>
      <w:marLeft w:val="0"/>
      <w:marRight w:val="0"/>
      <w:marTop w:val="0"/>
      <w:marBottom w:val="0"/>
      <w:divBdr>
        <w:top w:val="none" w:sz="0" w:space="0" w:color="auto"/>
        <w:left w:val="none" w:sz="0" w:space="0" w:color="auto"/>
        <w:bottom w:val="none" w:sz="0" w:space="0" w:color="auto"/>
        <w:right w:val="none" w:sz="0" w:space="0" w:color="auto"/>
      </w:divBdr>
    </w:div>
    <w:div w:id="21091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EFDED-B6AA-4416-A814-9511DB5B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2256</Words>
  <Characters>12186</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Telebras</Company>
  <LinksUpToDate>false</LinksUpToDate>
  <CharactersWithSpaces>14414</CharactersWithSpaces>
  <SharedDoc>false</SharedDoc>
  <HLinks>
    <vt:vector size="24" baseType="variant">
      <vt:variant>
        <vt:i4>2687087</vt:i4>
      </vt:variant>
      <vt:variant>
        <vt:i4>75</vt:i4>
      </vt:variant>
      <vt:variant>
        <vt:i4>0</vt:i4>
      </vt:variant>
      <vt:variant>
        <vt:i4>5</vt:i4>
      </vt:variant>
      <vt:variant>
        <vt:lpwstr>http://www.planalto.gov.br/ccivil_03/_Ato2011-2014/2012/Lei/L12715.htm</vt:lpwstr>
      </vt:variant>
      <vt:variant>
        <vt:lpwstr>art73</vt:lpwstr>
      </vt:variant>
      <vt:variant>
        <vt:i4>6553677</vt:i4>
      </vt:variant>
      <vt:variant>
        <vt:i4>72</vt:i4>
      </vt:variant>
      <vt:variant>
        <vt:i4>0</vt:i4>
      </vt:variant>
      <vt:variant>
        <vt:i4>5</vt:i4>
      </vt:variant>
      <vt:variant>
        <vt:lpwstr>http://www.planalto.gov.br/ccivil_03/leis/L9648cons.htm</vt:lpwstr>
      </vt:variant>
      <vt:variant>
        <vt:lpwstr>art23ii</vt:lpwstr>
      </vt:variant>
      <vt:variant>
        <vt:i4>6553677</vt:i4>
      </vt:variant>
      <vt:variant>
        <vt:i4>69</vt:i4>
      </vt:variant>
      <vt:variant>
        <vt:i4>0</vt:i4>
      </vt:variant>
      <vt:variant>
        <vt:i4>5</vt:i4>
      </vt:variant>
      <vt:variant>
        <vt:lpwstr>http://www.planalto.gov.br/ccivil_03/leis/L9648cons.htm</vt:lpwstr>
      </vt:variant>
      <vt:variant>
        <vt:lpwstr>art23ii</vt:lpwstr>
      </vt:variant>
      <vt:variant>
        <vt:i4>6553674</vt:i4>
      </vt:variant>
      <vt:variant>
        <vt:i4>66</vt:i4>
      </vt:variant>
      <vt:variant>
        <vt:i4>0</vt:i4>
      </vt:variant>
      <vt:variant>
        <vt:i4>5</vt:i4>
      </vt:variant>
      <vt:variant>
        <vt:lpwstr>http://www.planalto.gov.br/ccivil_03/leis/L9648cons.htm</vt:lpwstr>
      </vt:variant>
      <vt:variant>
        <vt:lpwstr>art24ii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Hévila Maria de Albuquerque Nobre</dc:creator>
  <cp:lastModifiedBy>Walfrido Rodrigues de Melo</cp:lastModifiedBy>
  <cp:revision>6</cp:revision>
  <cp:lastPrinted>2022-05-12T12:46:00Z</cp:lastPrinted>
  <dcterms:created xsi:type="dcterms:W3CDTF">2024-01-11T14:56:00Z</dcterms:created>
  <dcterms:modified xsi:type="dcterms:W3CDTF">2025-03-06T14:51:00Z</dcterms:modified>
</cp:coreProperties>
</file>